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3351" w14:textId="77777777" w:rsidR="007862B4" w:rsidRPr="00A62D2B" w:rsidRDefault="007862B4" w:rsidP="007862B4">
      <w:pPr>
        <w:jc w:val="center"/>
        <w:rPr>
          <w:rFonts w:ascii="Arial" w:hAnsi="Arial" w:cs="Arial"/>
          <w:b/>
          <w:bCs/>
          <w:color w:val="000000" w:themeColor="text1"/>
          <w:sz w:val="24"/>
          <w:szCs w:val="24"/>
          <w:lang w:val="mn-MN"/>
        </w:rPr>
      </w:pPr>
    </w:p>
    <w:p w14:paraId="24A0A854" w14:textId="77777777" w:rsidR="007862B4" w:rsidRPr="00A62D2B" w:rsidRDefault="007862B4" w:rsidP="007862B4">
      <w:pPr>
        <w:pStyle w:val="BodyText3"/>
        <w:spacing w:before="0" w:beforeAutospacing="0" w:line="276" w:lineRule="auto"/>
        <w:ind w:left="0" w:firstLine="0"/>
        <w:jc w:val="right"/>
        <w:rPr>
          <w:rFonts w:ascii="Arial" w:hAnsi="Arial" w:cs="Arial"/>
          <w:color w:val="000000" w:themeColor="text1"/>
          <w:sz w:val="24"/>
          <w:szCs w:val="24"/>
          <w:lang w:val="mn-MN"/>
        </w:rPr>
      </w:pPr>
      <w:r w:rsidRPr="00A62D2B">
        <w:rPr>
          <w:rFonts w:ascii="Arial" w:hAnsi="Arial" w:cs="Arial"/>
          <w:color w:val="000000" w:themeColor="text1"/>
          <w:sz w:val="24"/>
          <w:szCs w:val="24"/>
          <w:lang w:val="mn-MN"/>
        </w:rPr>
        <w:t xml:space="preserve"> </w:t>
      </w:r>
    </w:p>
    <w:p w14:paraId="2B62AE61" w14:textId="77777777" w:rsidR="007862B4" w:rsidRPr="00A62D2B" w:rsidRDefault="007862B4" w:rsidP="008C67E8">
      <w:pPr>
        <w:rPr>
          <w:rFonts w:ascii="Arial" w:hAnsi="Arial" w:cs="Arial"/>
          <w:b/>
          <w:bCs/>
          <w:color w:val="000000" w:themeColor="text1"/>
          <w:sz w:val="24"/>
          <w:szCs w:val="24"/>
          <w:lang w:val="mn-MN"/>
        </w:rPr>
      </w:pPr>
    </w:p>
    <w:p w14:paraId="179FD9C5" w14:textId="77777777" w:rsidR="009E1E2B" w:rsidRPr="00A62D2B" w:rsidRDefault="009E1E2B" w:rsidP="009E1E2B">
      <w:pPr>
        <w:jc w:val="center"/>
        <w:rPr>
          <w:rFonts w:ascii="Arial" w:hAnsi="Arial" w:cs="Arial"/>
          <w:b/>
          <w:bCs/>
          <w:color w:val="000000" w:themeColor="text1"/>
          <w:sz w:val="24"/>
          <w:szCs w:val="24"/>
          <w:lang w:val="mn-MN"/>
        </w:rPr>
      </w:pPr>
      <w:bookmarkStart w:id="0" w:name="_Hlk90039332"/>
      <w:r w:rsidRPr="00A62D2B">
        <w:rPr>
          <w:rFonts w:ascii="Arial" w:hAnsi="Arial" w:cs="Arial"/>
          <w:b/>
          <w:bCs/>
          <w:color w:val="000000" w:themeColor="text1"/>
          <w:sz w:val="24"/>
          <w:szCs w:val="24"/>
          <w:lang w:val="mn-MN"/>
        </w:rPr>
        <w:t>МОНГОЛЫН НҮДНИЙ ЭМЧ НАРЫН</w:t>
      </w:r>
    </w:p>
    <w:p w14:paraId="6A7208B8" w14:textId="49EBF9AB" w:rsidR="009E1E2B" w:rsidRPr="00A62D2B" w:rsidRDefault="009E1E2B" w:rsidP="009E1E2B">
      <w:pPr>
        <w:pStyle w:val="Bodytext2"/>
        <w:spacing w:before="0" w:beforeAutospacing="0" w:line="240" w:lineRule="auto"/>
        <w:rPr>
          <w:rFonts w:ascii="Arial" w:hAnsi="Arial" w:cs="Arial"/>
          <w:color w:val="000000" w:themeColor="text1"/>
          <w:sz w:val="24"/>
          <w:szCs w:val="24"/>
          <w:lang w:val="mn-MN"/>
        </w:rPr>
      </w:pPr>
      <w:r w:rsidRPr="00A62D2B">
        <w:rPr>
          <w:rFonts w:ascii="Arial" w:hAnsi="Arial" w:cs="Arial"/>
          <w:color w:val="000000" w:themeColor="text1"/>
          <w:sz w:val="24"/>
          <w:szCs w:val="24"/>
          <w:lang w:val="mn-MN"/>
        </w:rPr>
        <w:t>НИЙГЭМЛЭГ</w:t>
      </w:r>
      <w:r w:rsidR="00501970" w:rsidRPr="00A62D2B">
        <w:rPr>
          <w:rFonts w:ascii="Arial" w:hAnsi="Arial" w:cs="Arial"/>
          <w:color w:val="000000" w:themeColor="text1"/>
          <w:sz w:val="24"/>
          <w:szCs w:val="24"/>
          <w:lang w:val="mn-MN"/>
        </w:rPr>
        <w:t>ИЙН</w:t>
      </w:r>
      <w:r w:rsidRPr="00A62D2B">
        <w:rPr>
          <w:rFonts w:ascii="Arial" w:hAnsi="Arial" w:cs="Arial"/>
          <w:color w:val="000000" w:themeColor="text1"/>
          <w:sz w:val="24"/>
          <w:szCs w:val="24"/>
          <w:lang w:val="mn-MN"/>
        </w:rPr>
        <w:t xml:space="preserve"> БҮХ ГИШҮҮДИЙН ХУРЛЫН</w:t>
      </w:r>
    </w:p>
    <w:p w14:paraId="33C576DA" w14:textId="77777777" w:rsidR="009E1E2B" w:rsidRPr="00A62D2B" w:rsidRDefault="009E1E2B" w:rsidP="009E1E2B">
      <w:pPr>
        <w:pStyle w:val="Bodytext2"/>
        <w:spacing w:before="0" w:beforeAutospacing="0" w:line="240" w:lineRule="auto"/>
        <w:rPr>
          <w:rFonts w:ascii="Arial" w:hAnsi="Arial" w:cs="Arial"/>
          <w:color w:val="000000" w:themeColor="text1"/>
          <w:sz w:val="24"/>
          <w:szCs w:val="24"/>
          <w:lang w:val="mn-MN"/>
        </w:rPr>
      </w:pPr>
      <w:r w:rsidRPr="00A62D2B">
        <w:rPr>
          <w:rFonts w:ascii="Arial" w:hAnsi="Arial" w:cs="Arial"/>
          <w:color w:val="000000" w:themeColor="text1"/>
          <w:sz w:val="24"/>
          <w:szCs w:val="24"/>
          <w:lang w:val="mn-MN"/>
        </w:rPr>
        <w:t>ХУРЛЫН ТОГТООЛ</w:t>
      </w:r>
    </w:p>
    <w:p w14:paraId="396D5446" w14:textId="77777777" w:rsidR="009E1E2B" w:rsidRPr="00A62D2B" w:rsidRDefault="009E1E2B" w:rsidP="009E1E2B">
      <w:pPr>
        <w:pStyle w:val="Bodytext2"/>
        <w:spacing w:before="0" w:beforeAutospacing="0" w:line="230" w:lineRule="exact"/>
        <w:rPr>
          <w:rFonts w:ascii="Arial" w:hAnsi="Arial" w:cs="Arial"/>
          <w:color w:val="000000" w:themeColor="text1"/>
          <w:sz w:val="24"/>
          <w:szCs w:val="24"/>
          <w:lang w:val="mn-MN"/>
        </w:rPr>
      </w:pPr>
    </w:p>
    <w:p w14:paraId="3246DB6B" w14:textId="77777777" w:rsidR="009E1E2B" w:rsidRPr="00A62D2B" w:rsidRDefault="009E1E2B" w:rsidP="009E1E2B">
      <w:pPr>
        <w:pStyle w:val="Bodytext2"/>
        <w:spacing w:before="0" w:beforeAutospacing="0" w:line="230" w:lineRule="exact"/>
        <w:rPr>
          <w:rFonts w:ascii="Arial" w:hAnsi="Arial" w:cs="Arial"/>
          <w:color w:val="000000" w:themeColor="text1"/>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398"/>
        <w:gridCol w:w="3096"/>
      </w:tblGrid>
      <w:tr w:rsidR="009E1E2B" w:rsidRPr="00A62D2B" w14:paraId="10B3E571" w14:textId="77777777" w:rsidTr="003B3A36">
        <w:tc>
          <w:tcPr>
            <w:tcW w:w="3794" w:type="dxa"/>
          </w:tcPr>
          <w:p w14:paraId="635C777A" w14:textId="1E0A00CE" w:rsidR="009E1E2B" w:rsidRPr="00A62D2B" w:rsidRDefault="009E1E2B" w:rsidP="003B3A36">
            <w:pPr>
              <w:pStyle w:val="Bodytext2"/>
              <w:shd w:val="clear" w:color="auto" w:fill="auto"/>
              <w:spacing w:before="0" w:beforeAutospacing="0" w:line="230" w:lineRule="exact"/>
              <w:jc w:val="left"/>
              <w:rPr>
                <w:rFonts w:ascii="Arial" w:hAnsi="Arial" w:cs="Arial"/>
                <w:b w:val="0"/>
                <w:bCs w:val="0"/>
                <w:color w:val="000000" w:themeColor="text1"/>
                <w:sz w:val="24"/>
                <w:szCs w:val="24"/>
                <w:lang w:val="mn-MN"/>
              </w:rPr>
            </w:pPr>
            <w:r w:rsidRPr="00A62D2B">
              <w:rPr>
                <w:rFonts w:ascii="Arial" w:hAnsi="Arial" w:cs="Arial"/>
                <w:b w:val="0"/>
                <w:bCs w:val="0"/>
                <w:color w:val="000000" w:themeColor="text1"/>
                <w:sz w:val="24"/>
                <w:szCs w:val="24"/>
                <w:lang w:val="mn-MN"/>
              </w:rPr>
              <w:t>202</w:t>
            </w:r>
            <w:r w:rsidR="00300F21" w:rsidRPr="00A62D2B">
              <w:rPr>
                <w:rFonts w:ascii="Arial" w:hAnsi="Arial" w:cs="Arial"/>
                <w:b w:val="0"/>
                <w:bCs w:val="0"/>
                <w:color w:val="000000" w:themeColor="text1"/>
                <w:sz w:val="24"/>
                <w:szCs w:val="24"/>
                <w:lang w:val="mn-MN"/>
              </w:rPr>
              <w:t>2</w:t>
            </w:r>
            <w:r w:rsidRPr="00A62D2B">
              <w:rPr>
                <w:rFonts w:ascii="Arial" w:hAnsi="Arial" w:cs="Arial"/>
                <w:b w:val="0"/>
                <w:bCs w:val="0"/>
                <w:color w:val="000000" w:themeColor="text1"/>
                <w:sz w:val="24"/>
                <w:szCs w:val="24"/>
                <w:lang w:val="mn-MN"/>
              </w:rPr>
              <w:t xml:space="preserve"> оны 1</w:t>
            </w:r>
            <w:r w:rsidR="00300F21" w:rsidRPr="00A62D2B">
              <w:rPr>
                <w:rFonts w:ascii="Arial" w:hAnsi="Arial" w:cs="Arial"/>
                <w:b w:val="0"/>
                <w:bCs w:val="0"/>
                <w:color w:val="000000" w:themeColor="text1"/>
                <w:sz w:val="24"/>
                <w:szCs w:val="24"/>
                <w:lang w:val="mn-MN"/>
              </w:rPr>
              <w:t>0</w:t>
            </w:r>
            <w:r w:rsidRPr="00A62D2B">
              <w:rPr>
                <w:rFonts w:ascii="Arial" w:hAnsi="Arial" w:cs="Arial"/>
                <w:b w:val="0"/>
                <w:bCs w:val="0"/>
                <w:color w:val="000000" w:themeColor="text1"/>
                <w:sz w:val="24"/>
                <w:szCs w:val="24"/>
                <w:lang w:val="mn-MN"/>
              </w:rPr>
              <w:t xml:space="preserve"> сарын </w:t>
            </w:r>
            <w:r w:rsidR="00300F21" w:rsidRPr="00A62D2B">
              <w:rPr>
                <w:rFonts w:ascii="Arial" w:hAnsi="Arial" w:cs="Arial"/>
                <w:b w:val="0"/>
                <w:bCs w:val="0"/>
                <w:color w:val="000000" w:themeColor="text1"/>
                <w:sz w:val="24"/>
                <w:szCs w:val="24"/>
                <w:lang w:val="mn-MN"/>
              </w:rPr>
              <w:t>...</w:t>
            </w:r>
            <w:r w:rsidRPr="00A62D2B">
              <w:rPr>
                <w:rFonts w:ascii="Arial" w:hAnsi="Arial" w:cs="Arial"/>
                <w:b w:val="0"/>
                <w:bCs w:val="0"/>
                <w:color w:val="000000" w:themeColor="text1"/>
                <w:sz w:val="24"/>
                <w:szCs w:val="24"/>
                <w:lang w:val="mn-MN"/>
              </w:rPr>
              <w:t>-ны өдөр</w:t>
            </w:r>
          </w:p>
        </w:tc>
        <w:tc>
          <w:tcPr>
            <w:tcW w:w="2398" w:type="dxa"/>
          </w:tcPr>
          <w:p w14:paraId="6D607AD4" w14:textId="012F6C2F" w:rsidR="009E1E2B" w:rsidRPr="00A62D2B" w:rsidRDefault="009E1E2B" w:rsidP="003B3A36">
            <w:pPr>
              <w:pStyle w:val="Bodytext2"/>
              <w:shd w:val="clear" w:color="auto" w:fill="auto"/>
              <w:spacing w:before="0" w:beforeAutospacing="0" w:line="230" w:lineRule="exact"/>
              <w:rPr>
                <w:rFonts w:ascii="Arial" w:hAnsi="Arial" w:cs="Arial"/>
                <w:b w:val="0"/>
                <w:bCs w:val="0"/>
                <w:color w:val="000000" w:themeColor="text1"/>
                <w:sz w:val="24"/>
                <w:szCs w:val="24"/>
                <w:lang w:val="mn-MN"/>
              </w:rPr>
            </w:pPr>
            <w:r w:rsidRPr="00A62D2B">
              <w:rPr>
                <w:rFonts w:ascii="Arial" w:hAnsi="Arial" w:cs="Arial"/>
                <w:b w:val="0"/>
                <w:bCs w:val="0"/>
                <w:color w:val="000000" w:themeColor="text1"/>
                <w:sz w:val="24"/>
                <w:szCs w:val="24"/>
                <w:lang w:val="mn-MN"/>
              </w:rPr>
              <w:t>Дугаар</w:t>
            </w:r>
            <w:r w:rsidRPr="00A62D2B">
              <w:rPr>
                <w:rFonts w:ascii="Arial" w:hAnsi="Arial" w:cs="Arial"/>
                <w:b w:val="0"/>
                <w:bCs w:val="0"/>
                <w:color w:val="000000" w:themeColor="text1"/>
                <w:sz w:val="24"/>
                <w:szCs w:val="24"/>
              </w:rPr>
              <w:t xml:space="preserve"> </w:t>
            </w:r>
            <w:r w:rsidR="00300F21" w:rsidRPr="00A62D2B">
              <w:rPr>
                <w:rFonts w:ascii="Arial" w:hAnsi="Arial" w:cs="Arial"/>
                <w:b w:val="0"/>
                <w:bCs w:val="0"/>
                <w:color w:val="000000" w:themeColor="text1"/>
                <w:sz w:val="24"/>
                <w:szCs w:val="24"/>
              </w:rPr>
              <w:t>…</w:t>
            </w:r>
          </w:p>
        </w:tc>
        <w:tc>
          <w:tcPr>
            <w:tcW w:w="3096" w:type="dxa"/>
          </w:tcPr>
          <w:p w14:paraId="29550C5B" w14:textId="77777777" w:rsidR="009E1E2B" w:rsidRPr="00A62D2B" w:rsidRDefault="009E1E2B" w:rsidP="003B3A36">
            <w:pPr>
              <w:pStyle w:val="ListParagraph"/>
              <w:spacing w:line="276" w:lineRule="auto"/>
              <w:ind w:left="0"/>
              <w:jc w:val="both"/>
              <w:rPr>
                <w:rFonts w:ascii="Arial" w:hAnsi="Arial" w:cs="Arial"/>
                <w:color w:val="000000" w:themeColor="text1"/>
                <w:lang w:val="mn-MN"/>
              </w:rPr>
            </w:pPr>
            <w:r w:rsidRPr="00A62D2B">
              <w:rPr>
                <w:rFonts w:ascii="Arial" w:hAnsi="Arial" w:cs="Arial"/>
                <w:color w:val="000000" w:themeColor="text1"/>
                <w:lang w:val="mn-MN"/>
              </w:rPr>
              <w:t xml:space="preserve">              Улаанбаатар хот </w:t>
            </w:r>
          </w:p>
          <w:p w14:paraId="3EC7C3EB" w14:textId="77777777" w:rsidR="009E1E2B" w:rsidRPr="00A62D2B" w:rsidRDefault="009E1E2B" w:rsidP="003B3A36">
            <w:pPr>
              <w:pStyle w:val="Bodytext2"/>
              <w:shd w:val="clear" w:color="auto" w:fill="auto"/>
              <w:spacing w:before="0" w:beforeAutospacing="0" w:line="230" w:lineRule="exact"/>
              <w:rPr>
                <w:rFonts w:ascii="Arial" w:hAnsi="Arial" w:cs="Arial"/>
                <w:b w:val="0"/>
                <w:bCs w:val="0"/>
                <w:color w:val="000000" w:themeColor="text1"/>
                <w:sz w:val="24"/>
                <w:szCs w:val="24"/>
                <w:lang w:val="mn-MN"/>
              </w:rPr>
            </w:pPr>
          </w:p>
        </w:tc>
      </w:tr>
    </w:tbl>
    <w:p w14:paraId="6075D613" w14:textId="77777777" w:rsidR="009E1E2B" w:rsidRPr="00A62D2B" w:rsidRDefault="009E1E2B" w:rsidP="009E1E2B">
      <w:pPr>
        <w:pStyle w:val="ListParagraph"/>
        <w:spacing w:line="276" w:lineRule="auto"/>
        <w:ind w:left="0"/>
        <w:jc w:val="both"/>
        <w:rPr>
          <w:rFonts w:ascii="Arial" w:hAnsi="Arial" w:cs="Arial"/>
          <w:color w:val="000000" w:themeColor="text1"/>
          <w:lang w:val="mn-MN"/>
        </w:rPr>
      </w:pPr>
    </w:p>
    <w:p w14:paraId="23A26F52" w14:textId="77777777" w:rsidR="009E1E2B" w:rsidRPr="00A62D2B" w:rsidRDefault="009E1E2B" w:rsidP="009E1E2B">
      <w:pPr>
        <w:pStyle w:val="ListParagraph"/>
        <w:spacing w:line="276" w:lineRule="auto"/>
        <w:ind w:left="0"/>
        <w:jc w:val="right"/>
        <w:rPr>
          <w:rFonts w:ascii="Arial" w:hAnsi="Arial" w:cs="Arial"/>
          <w:color w:val="000000" w:themeColor="text1"/>
          <w:lang w:val="mn-MN"/>
        </w:rPr>
      </w:pPr>
      <w:r w:rsidRPr="00A62D2B">
        <w:rPr>
          <w:rFonts w:ascii="Arial" w:hAnsi="Arial" w:cs="Arial"/>
          <w:color w:val="000000" w:themeColor="text1"/>
          <w:lang w:val="mn-MN"/>
        </w:rPr>
        <w:t xml:space="preserve">Дүрэм шинэчлэн батлах тухай </w:t>
      </w:r>
    </w:p>
    <w:p w14:paraId="29955D27" w14:textId="77777777" w:rsidR="009E1E2B" w:rsidRPr="00A62D2B" w:rsidRDefault="009E1E2B" w:rsidP="009E1E2B">
      <w:pPr>
        <w:pStyle w:val="ListParagraph"/>
        <w:spacing w:line="276" w:lineRule="auto"/>
        <w:ind w:left="0"/>
        <w:jc w:val="both"/>
        <w:rPr>
          <w:rFonts w:ascii="Arial" w:hAnsi="Arial" w:cs="Arial"/>
          <w:color w:val="000000" w:themeColor="text1"/>
          <w:lang w:val="mn-MN"/>
        </w:rPr>
      </w:pPr>
    </w:p>
    <w:p w14:paraId="62237C21" w14:textId="49FB0ACF" w:rsidR="009E1E2B" w:rsidRPr="00A62D2B" w:rsidRDefault="009E1E2B" w:rsidP="009E1E2B">
      <w:pPr>
        <w:pStyle w:val="ListParagraph"/>
        <w:spacing w:line="276" w:lineRule="auto"/>
        <w:ind w:left="0" w:firstLine="567"/>
        <w:jc w:val="both"/>
        <w:rPr>
          <w:rFonts w:ascii="Arial" w:hAnsi="Arial" w:cs="Arial"/>
          <w:color w:val="000000" w:themeColor="text1"/>
          <w:lang w:val="mn-MN"/>
        </w:rPr>
      </w:pPr>
      <w:r w:rsidRPr="00A62D2B">
        <w:rPr>
          <w:rFonts w:ascii="Arial" w:hAnsi="Arial" w:cs="Arial"/>
          <w:color w:val="000000" w:themeColor="text1"/>
          <w:lang w:val="mn-MN"/>
        </w:rPr>
        <w:t>Төрийн бус байгууллагын тухай хуулийн 10 дугаар зүйлийн 10.1-10.11,</w:t>
      </w:r>
      <w:r w:rsidRPr="00A62D2B">
        <w:rPr>
          <w:rFonts w:ascii="Arial" w:hAnsi="Arial" w:cs="Arial"/>
          <w:color w:val="000000" w:themeColor="text1"/>
        </w:rPr>
        <w:t xml:space="preserve"> 11 </w:t>
      </w:r>
      <w:r w:rsidRPr="00A62D2B">
        <w:rPr>
          <w:rFonts w:ascii="Arial" w:hAnsi="Arial" w:cs="Arial"/>
          <w:color w:val="000000" w:themeColor="text1"/>
          <w:lang w:val="mn-MN"/>
        </w:rPr>
        <w:t>дүгээр зүйлийн 11.1.1 дэх хэсэг, 12 дугаар зүйлийн 12.1, 13  дугаар зүйлийн 13.1 дэх заалт, “Монголын Нүдний Эмч нарын Нийгэмлэг</w:t>
      </w:r>
      <w:proofErr w:type="spellStart"/>
      <w:r w:rsidR="00300F21" w:rsidRPr="00A62D2B">
        <w:rPr>
          <w:rFonts w:ascii="Arial" w:hAnsi="Arial" w:cs="Arial"/>
          <w:color w:val="000000" w:themeColor="text1"/>
        </w:rPr>
        <w:t>ийн</w:t>
      </w:r>
      <w:proofErr w:type="spellEnd"/>
      <w:r w:rsidR="00300F21" w:rsidRPr="00A62D2B">
        <w:rPr>
          <w:rFonts w:ascii="Arial" w:hAnsi="Arial" w:cs="Arial"/>
          <w:color w:val="000000" w:themeColor="text1"/>
        </w:rPr>
        <w:t xml:space="preserve"> </w:t>
      </w:r>
      <w:r w:rsidRPr="00A62D2B">
        <w:rPr>
          <w:rFonts w:ascii="Arial" w:hAnsi="Arial" w:cs="Arial"/>
          <w:color w:val="000000" w:themeColor="text1"/>
          <w:lang w:val="mn-MN"/>
        </w:rPr>
        <w:t xml:space="preserve">дүрмийн </w:t>
      </w:r>
      <w:r w:rsidR="00300F21" w:rsidRPr="00A62D2B">
        <w:rPr>
          <w:rFonts w:ascii="Arial" w:hAnsi="Arial" w:cs="Arial"/>
          <w:color w:val="000000" w:themeColor="text1"/>
          <w:lang w:val="mn-MN"/>
        </w:rPr>
        <w:t>4</w:t>
      </w:r>
      <w:r w:rsidRPr="00A62D2B">
        <w:rPr>
          <w:rFonts w:ascii="Arial" w:hAnsi="Arial" w:cs="Arial"/>
          <w:color w:val="000000" w:themeColor="text1"/>
          <w:lang w:val="mn-MN"/>
        </w:rPr>
        <w:t xml:space="preserve"> д</w:t>
      </w:r>
      <w:r w:rsidR="00300F21" w:rsidRPr="00A62D2B">
        <w:rPr>
          <w:rFonts w:ascii="Arial" w:hAnsi="Arial" w:cs="Arial"/>
          <w:color w:val="000000" w:themeColor="text1"/>
          <w:lang w:val="mn-MN"/>
        </w:rPr>
        <w:t>үгээр</w:t>
      </w:r>
      <w:r w:rsidRPr="00A62D2B">
        <w:rPr>
          <w:rFonts w:ascii="Arial" w:hAnsi="Arial" w:cs="Arial"/>
          <w:color w:val="000000" w:themeColor="text1"/>
          <w:lang w:val="mn-MN"/>
        </w:rPr>
        <w:t xml:space="preserve"> зүйлийн </w:t>
      </w:r>
      <w:r w:rsidR="00300F21" w:rsidRPr="00A62D2B">
        <w:rPr>
          <w:rFonts w:ascii="Arial" w:hAnsi="Arial" w:cs="Arial"/>
          <w:color w:val="000000" w:themeColor="text1"/>
          <w:lang w:val="mn-MN"/>
        </w:rPr>
        <w:t>4.8.1</w:t>
      </w:r>
      <w:r w:rsidRPr="00A62D2B">
        <w:rPr>
          <w:rFonts w:ascii="Arial" w:hAnsi="Arial" w:cs="Arial"/>
          <w:color w:val="000000" w:themeColor="text1"/>
          <w:lang w:val="mn-MN"/>
        </w:rPr>
        <w:t xml:space="preserve">, </w:t>
      </w:r>
      <w:r w:rsidR="00300F21" w:rsidRPr="00A62D2B">
        <w:rPr>
          <w:rFonts w:ascii="Arial" w:hAnsi="Arial" w:cs="Arial"/>
          <w:color w:val="000000" w:themeColor="text1"/>
          <w:lang w:val="mn-MN"/>
        </w:rPr>
        <w:t xml:space="preserve">дэх </w:t>
      </w:r>
      <w:r w:rsidRPr="00A62D2B">
        <w:rPr>
          <w:rFonts w:ascii="Arial" w:hAnsi="Arial" w:cs="Arial"/>
          <w:color w:val="000000" w:themeColor="text1"/>
          <w:lang w:val="mn-MN"/>
        </w:rPr>
        <w:t>заалт болон гишүүдийн саналыг тус тус үндэслэн ТОГТООХ нь:</w:t>
      </w:r>
    </w:p>
    <w:p w14:paraId="065DEB76" w14:textId="77777777" w:rsidR="009E1E2B" w:rsidRPr="00A62D2B" w:rsidRDefault="009E1E2B" w:rsidP="009E1E2B">
      <w:pPr>
        <w:pStyle w:val="BodyText3"/>
        <w:spacing w:before="0" w:beforeAutospacing="0" w:line="276" w:lineRule="auto"/>
        <w:ind w:left="0" w:firstLine="0"/>
        <w:rPr>
          <w:rFonts w:ascii="Arial" w:hAnsi="Arial" w:cs="Arial"/>
          <w:color w:val="000000" w:themeColor="text1"/>
          <w:sz w:val="24"/>
          <w:szCs w:val="24"/>
          <w:lang w:val="mn-MN"/>
        </w:rPr>
      </w:pPr>
    </w:p>
    <w:p w14:paraId="5C1ECFCD" w14:textId="25DCE3F0" w:rsidR="009E1E2B" w:rsidRPr="00A62D2B" w:rsidRDefault="009E1E2B" w:rsidP="009E1E2B">
      <w:pPr>
        <w:pStyle w:val="BodyText3"/>
        <w:numPr>
          <w:ilvl w:val="0"/>
          <w:numId w:val="3"/>
        </w:numPr>
        <w:tabs>
          <w:tab w:val="left" w:pos="426"/>
          <w:tab w:val="left" w:pos="709"/>
          <w:tab w:val="left" w:pos="851"/>
          <w:tab w:val="left" w:pos="1134"/>
        </w:tabs>
        <w:spacing w:before="0" w:beforeAutospacing="0" w:line="276" w:lineRule="auto"/>
        <w:rPr>
          <w:rFonts w:ascii="Arial" w:hAnsi="Arial" w:cs="Arial"/>
          <w:color w:val="000000" w:themeColor="text1"/>
          <w:sz w:val="24"/>
          <w:szCs w:val="24"/>
          <w:lang w:val="mn-MN"/>
        </w:rPr>
      </w:pPr>
      <w:bookmarkStart w:id="1" w:name="_Hlk87967928"/>
      <w:r w:rsidRPr="00A62D2B">
        <w:rPr>
          <w:rFonts w:ascii="Arial" w:hAnsi="Arial" w:cs="Arial"/>
          <w:color w:val="000000" w:themeColor="text1"/>
          <w:sz w:val="24"/>
          <w:szCs w:val="24"/>
          <w:lang w:val="mn-MN"/>
        </w:rPr>
        <w:t>Монголын нүдний эмч нарын нийгэмлэг</w:t>
      </w:r>
      <w:r w:rsidR="00501970" w:rsidRPr="00A62D2B">
        <w:rPr>
          <w:rFonts w:ascii="Arial" w:hAnsi="Arial" w:cs="Arial"/>
          <w:color w:val="000000" w:themeColor="text1"/>
          <w:sz w:val="24"/>
          <w:szCs w:val="24"/>
          <w:lang w:val="mn-MN"/>
        </w:rPr>
        <w:t>ийн</w:t>
      </w:r>
      <w:r w:rsidRPr="00A62D2B">
        <w:rPr>
          <w:rFonts w:ascii="Arial" w:hAnsi="Arial" w:cs="Arial"/>
          <w:color w:val="000000" w:themeColor="text1"/>
          <w:sz w:val="24"/>
          <w:szCs w:val="24"/>
          <w:lang w:val="mn-MN"/>
        </w:rPr>
        <w:t xml:space="preserve"> дүрмийг Хавсралтаар шинэчлэн баталсугай. </w:t>
      </w:r>
    </w:p>
    <w:p w14:paraId="2516E5AF" w14:textId="14660FB1" w:rsidR="009E1E2B" w:rsidRPr="00A62D2B" w:rsidRDefault="009E1E2B" w:rsidP="009E1E2B">
      <w:pPr>
        <w:pStyle w:val="BodyText3"/>
        <w:numPr>
          <w:ilvl w:val="0"/>
          <w:numId w:val="3"/>
        </w:numPr>
        <w:tabs>
          <w:tab w:val="left" w:pos="426"/>
          <w:tab w:val="left" w:pos="709"/>
          <w:tab w:val="left" w:pos="851"/>
          <w:tab w:val="left" w:pos="1134"/>
        </w:tabs>
        <w:spacing w:before="0" w:beforeAutospacing="0" w:line="276" w:lineRule="auto"/>
        <w:rPr>
          <w:rFonts w:ascii="Arial" w:hAnsi="Arial" w:cs="Arial"/>
          <w:color w:val="000000" w:themeColor="text1"/>
          <w:sz w:val="24"/>
          <w:szCs w:val="24"/>
          <w:lang w:val="mn-MN"/>
        </w:rPr>
      </w:pPr>
      <w:r w:rsidRPr="00A62D2B">
        <w:rPr>
          <w:rFonts w:ascii="Arial" w:hAnsi="Arial" w:cs="Arial"/>
          <w:color w:val="000000" w:themeColor="text1"/>
          <w:sz w:val="24"/>
          <w:szCs w:val="24"/>
          <w:lang w:val="mn-MN"/>
        </w:rPr>
        <w:t>Монголын нүдний эмч нарын нийгэмлэг</w:t>
      </w:r>
      <w:r w:rsidR="00501970" w:rsidRPr="00A62D2B">
        <w:rPr>
          <w:rFonts w:ascii="Arial" w:hAnsi="Arial" w:cs="Arial"/>
          <w:color w:val="000000" w:themeColor="text1"/>
          <w:sz w:val="24"/>
          <w:szCs w:val="24"/>
          <w:lang w:val="mn-MN"/>
        </w:rPr>
        <w:t>ийн</w:t>
      </w:r>
      <w:r w:rsidRPr="00A62D2B">
        <w:rPr>
          <w:rFonts w:ascii="Arial" w:hAnsi="Arial" w:cs="Arial"/>
          <w:color w:val="000000" w:themeColor="text1"/>
          <w:sz w:val="24"/>
          <w:szCs w:val="24"/>
          <w:lang w:val="mn-MN"/>
        </w:rPr>
        <w:t xml:space="preserve"> удирдах зөвлөлийн тогтоолын хэрэгжилтийг хангаж, дүрмийг Нийгэмлэгийн үйл ажиллагаанд удирдлага болгон ажиллахыг тэргүүн </w:t>
      </w:r>
      <w:r w:rsidRPr="00A62D2B">
        <w:rPr>
          <w:rFonts w:ascii="Arial" w:hAnsi="Arial" w:cs="Arial"/>
          <w:color w:val="000000" w:themeColor="text1"/>
          <w:sz w:val="24"/>
          <w:szCs w:val="24"/>
        </w:rPr>
        <w:t>/</w:t>
      </w:r>
      <w:r w:rsidRPr="00A62D2B">
        <w:rPr>
          <w:rFonts w:ascii="Arial" w:hAnsi="Arial" w:cs="Arial"/>
          <w:color w:val="000000" w:themeColor="text1"/>
          <w:sz w:val="24"/>
          <w:szCs w:val="24"/>
          <w:lang w:val="mn-MN"/>
        </w:rPr>
        <w:t>П.Баясгалан</w:t>
      </w:r>
      <w:r w:rsidRPr="00A62D2B">
        <w:rPr>
          <w:rFonts w:ascii="Arial" w:hAnsi="Arial" w:cs="Arial"/>
          <w:color w:val="000000" w:themeColor="text1"/>
          <w:sz w:val="24"/>
          <w:szCs w:val="24"/>
        </w:rPr>
        <w:t>/-д</w:t>
      </w:r>
      <w:r w:rsidRPr="00A62D2B">
        <w:rPr>
          <w:rFonts w:ascii="Arial" w:hAnsi="Arial" w:cs="Arial"/>
          <w:color w:val="000000" w:themeColor="text1"/>
          <w:sz w:val="24"/>
          <w:szCs w:val="24"/>
          <w:lang w:val="mn-MN"/>
        </w:rPr>
        <w:t xml:space="preserve"> үүрэг болгосугай. </w:t>
      </w:r>
    </w:p>
    <w:p w14:paraId="7A7627DD" w14:textId="1EBF18DC" w:rsidR="009E1E2B" w:rsidRPr="00A62D2B" w:rsidRDefault="009E1E2B" w:rsidP="009E1E2B">
      <w:pPr>
        <w:pStyle w:val="BodyText3"/>
        <w:numPr>
          <w:ilvl w:val="0"/>
          <w:numId w:val="3"/>
        </w:numPr>
        <w:tabs>
          <w:tab w:val="left" w:pos="426"/>
          <w:tab w:val="left" w:pos="709"/>
          <w:tab w:val="left" w:pos="851"/>
          <w:tab w:val="left" w:pos="1134"/>
        </w:tabs>
        <w:spacing w:before="0" w:beforeAutospacing="0" w:line="276" w:lineRule="auto"/>
        <w:ind w:left="0" w:firstLine="426"/>
        <w:rPr>
          <w:rFonts w:ascii="Arial" w:hAnsi="Arial" w:cs="Arial"/>
          <w:color w:val="000000" w:themeColor="text1"/>
          <w:sz w:val="24"/>
          <w:szCs w:val="24"/>
          <w:lang w:val="mn-MN"/>
        </w:rPr>
      </w:pPr>
      <w:r w:rsidRPr="00A62D2B">
        <w:rPr>
          <w:rFonts w:ascii="Arial" w:hAnsi="Arial" w:cs="Arial"/>
          <w:color w:val="000000" w:themeColor="text1"/>
          <w:sz w:val="24"/>
          <w:szCs w:val="24"/>
          <w:lang w:val="mn-MN"/>
        </w:rPr>
        <w:t>Монголын нүдний эмч нарын нийгэмлэг</w:t>
      </w:r>
      <w:r w:rsidR="00501970" w:rsidRPr="00A62D2B">
        <w:rPr>
          <w:rFonts w:ascii="Arial" w:hAnsi="Arial" w:cs="Arial"/>
          <w:color w:val="000000" w:themeColor="text1"/>
          <w:sz w:val="24"/>
          <w:szCs w:val="24"/>
          <w:lang w:val="mn-MN"/>
        </w:rPr>
        <w:t>ийн</w:t>
      </w:r>
      <w:r w:rsidRPr="00A62D2B">
        <w:rPr>
          <w:rFonts w:ascii="Arial" w:hAnsi="Arial" w:cs="Arial"/>
          <w:color w:val="000000" w:themeColor="text1"/>
          <w:sz w:val="24"/>
          <w:szCs w:val="24"/>
          <w:lang w:val="mn-MN"/>
        </w:rPr>
        <w:t xml:space="preserve"> шинэчилсэн дүрмийг Монгол Улсын эрх бүхий төрийн байгууллагад бүртгүүлэх, бүртгэлтэй холбоотой шаардлагатай бүхий л ажлыг хийж гүйцэтгэх, төлөөлөх эрхийг </w:t>
      </w:r>
      <w:r w:rsidRPr="00A62D2B">
        <w:rPr>
          <w:rFonts w:ascii="Arial" w:eastAsiaTheme="minorEastAsia" w:hAnsi="Arial" w:cs="Arial"/>
          <w:color w:val="000000" w:themeColor="text1"/>
          <w:sz w:val="24"/>
          <w:szCs w:val="24"/>
          <w:lang w:val="mn-MN"/>
        </w:rPr>
        <w:t xml:space="preserve">.................. </w:t>
      </w:r>
      <w:r w:rsidRPr="00A62D2B">
        <w:rPr>
          <w:rFonts w:ascii="Arial" w:hAnsi="Arial" w:cs="Arial"/>
          <w:color w:val="000000" w:themeColor="text1"/>
          <w:sz w:val="24"/>
          <w:szCs w:val="24"/>
          <w:lang w:val="mn-MN"/>
        </w:rPr>
        <w:t xml:space="preserve">олгосугай.  </w:t>
      </w:r>
    </w:p>
    <w:bookmarkEnd w:id="1"/>
    <w:p w14:paraId="21E43974" w14:textId="77777777" w:rsidR="009E1E2B" w:rsidRPr="00A62D2B" w:rsidRDefault="009E1E2B" w:rsidP="009E1E2B">
      <w:pPr>
        <w:pStyle w:val="ListParagraph"/>
        <w:spacing w:line="276" w:lineRule="auto"/>
        <w:ind w:left="0"/>
        <w:jc w:val="both"/>
        <w:rPr>
          <w:rFonts w:ascii="Arial" w:hAnsi="Arial" w:cs="Arial"/>
          <w:color w:val="000000" w:themeColor="text1"/>
          <w:lang w:val="mn-MN"/>
        </w:rPr>
      </w:pPr>
    </w:p>
    <w:p w14:paraId="4B7CEDD5" w14:textId="77777777" w:rsidR="009E1E2B" w:rsidRPr="00A62D2B" w:rsidRDefault="009E1E2B" w:rsidP="009E1E2B">
      <w:pPr>
        <w:pStyle w:val="Bodytext2"/>
        <w:spacing w:before="0" w:beforeAutospacing="0" w:line="230" w:lineRule="exact"/>
        <w:jc w:val="both"/>
        <w:rPr>
          <w:rFonts w:ascii="Arial" w:hAnsi="Arial" w:cs="Arial"/>
          <w:b w:val="0"/>
          <w:bCs w:val="0"/>
          <w:color w:val="000000" w:themeColor="text1"/>
          <w:sz w:val="24"/>
          <w:szCs w:val="24"/>
          <w:lang w:val="mn-MN"/>
        </w:rPr>
      </w:pPr>
    </w:p>
    <w:p w14:paraId="12BCE44A" w14:textId="77777777" w:rsidR="009E1E2B" w:rsidRPr="00A62D2B" w:rsidRDefault="009E1E2B" w:rsidP="009E1E2B">
      <w:pPr>
        <w:pStyle w:val="BodyText3"/>
        <w:spacing w:before="0" w:beforeAutospacing="0" w:line="276" w:lineRule="auto"/>
        <w:ind w:left="0" w:firstLine="0"/>
        <w:rPr>
          <w:rFonts w:ascii="Arial" w:hAnsi="Arial" w:cs="Arial"/>
          <w:color w:val="000000" w:themeColor="text1"/>
          <w:sz w:val="24"/>
          <w:szCs w:val="24"/>
        </w:rPr>
      </w:pPr>
    </w:p>
    <w:p w14:paraId="4CC82574" w14:textId="77777777" w:rsidR="007862B4" w:rsidRPr="00A62D2B" w:rsidRDefault="007862B4" w:rsidP="008E5D10">
      <w:pPr>
        <w:jc w:val="right"/>
        <w:rPr>
          <w:rFonts w:ascii="Arial" w:eastAsia="Arial" w:hAnsi="Arial" w:cs="Arial"/>
          <w:color w:val="000000" w:themeColor="text1"/>
          <w:sz w:val="24"/>
          <w:szCs w:val="24"/>
          <w:lang w:val="mn-MN"/>
        </w:rPr>
      </w:pPr>
    </w:p>
    <w:p w14:paraId="18DED0F0" w14:textId="77777777" w:rsidR="007862B4" w:rsidRPr="00A62D2B" w:rsidRDefault="007862B4" w:rsidP="008E5D10">
      <w:pPr>
        <w:jc w:val="right"/>
        <w:rPr>
          <w:rFonts w:ascii="Arial" w:eastAsia="Arial" w:hAnsi="Arial" w:cs="Arial"/>
          <w:color w:val="000000" w:themeColor="text1"/>
          <w:sz w:val="24"/>
          <w:szCs w:val="24"/>
          <w:lang w:val="mn-MN"/>
        </w:rPr>
      </w:pPr>
    </w:p>
    <w:p w14:paraId="6BC7FAF8" w14:textId="77777777" w:rsidR="007862B4" w:rsidRPr="00A62D2B" w:rsidRDefault="007862B4" w:rsidP="008E5D10">
      <w:pPr>
        <w:jc w:val="right"/>
        <w:rPr>
          <w:rFonts w:ascii="Arial" w:eastAsia="Arial" w:hAnsi="Arial" w:cs="Arial"/>
          <w:color w:val="000000" w:themeColor="text1"/>
          <w:sz w:val="24"/>
          <w:szCs w:val="24"/>
          <w:lang w:val="mn-MN"/>
        </w:rPr>
      </w:pPr>
    </w:p>
    <w:p w14:paraId="37D524C6" w14:textId="77777777" w:rsidR="007862B4" w:rsidRPr="00A62D2B" w:rsidRDefault="007862B4" w:rsidP="008E5D10">
      <w:pPr>
        <w:jc w:val="right"/>
        <w:rPr>
          <w:rFonts w:ascii="Arial" w:eastAsia="Arial" w:hAnsi="Arial" w:cs="Arial"/>
          <w:color w:val="000000" w:themeColor="text1"/>
          <w:sz w:val="24"/>
          <w:szCs w:val="24"/>
          <w:lang w:val="mn-MN"/>
        </w:rPr>
      </w:pPr>
    </w:p>
    <w:p w14:paraId="56A6F37B" w14:textId="257DF633" w:rsidR="007862B4" w:rsidRPr="00A62D2B" w:rsidRDefault="007862B4" w:rsidP="008E5D10">
      <w:pPr>
        <w:jc w:val="right"/>
        <w:rPr>
          <w:rFonts w:ascii="Arial" w:eastAsia="Arial" w:hAnsi="Arial" w:cs="Arial"/>
          <w:color w:val="000000" w:themeColor="text1"/>
          <w:sz w:val="24"/>
          <w:szCs w:val="24"/>
          <w:lang w:val="mn-MN"/>
        </w:rPr>
      </w:pPr>
    </w:p>
    <w:p w14:paraId="6C5AD266" w14:textId="73468505" w:rsidR="008C67E8" w:rsidRPr="00A62D2B" w:rsidRDefault="008C67E8" w:rsidP="008E5D10">
      <w:pPr>
        <w:jc w:val="right"/>
        <w:rPr>
          <w:rFonts w:ascii="Arial" w:eastAsia="Arial" w:hAnsi="Arial" w:cs="Arial"/>
          <w:color w:val="000000" w:themeColor="text1"/>
          <w:sz w:val="24"/>
          <w:szCs w:val="24"/>
          <w:lang w:val="mn-MN"/>
        </w:rPr>
      </w:pPr>
    </w:p>
    <w:p w14:paraId="7369F54B" w14:textId="42F42E6A" w:rsidR="008C67E8" w:rsidRPr="00A62D2B" w:rsidRDefault="008C67E8" w:rsidP="008E5D10">
      <w:pPr>
        <w:jc w:val="right"/>
        <w:rPr>
          <w:rFonts w:ascii="Arial" w:eastAsia="Arial" w:hAnsi="Arial" w:cs="Arial"/>
          <w:color w:val="000000" w:themeColor="text1"/>
          <w:sz w:val="24"/>
          <w:szCs w:val="24"/>
          <w:lang w:val="mn-MN"/>
        </w:rPr>
      </w:pPr>
    </w:p>
    <w:p w14:paraId="2CA56F34" w14:textId="61A7D76F" w:rsidR="008C67E8" w:rsidRPr="00A62D2B" w:rsidRDefault="008C67E8" w:rsidP="008E5D10">
      <w:pPr>
        <w:jc w:val="right"/>
        <w:rPr>
          <w:rFonts w:ascii="Arial" w:eastAsia="Arial" w:hAnsi="Arial" w:cs="Arial"/>
          <w:color w:val="000000" w:themeColor="text1"/>
          <w:sz w:val="24"/>
          <w:szCs w:val="24"/>
          <w:lang w:val="mn-MN"/>
        </w:rPr>
      </w:pPr>
    </w:p>
    <w:p w14:paraId="7F00AA57" w14:textId="5793D6D2" w:rsidR="008C67E8" w:rsidRPr="00A62D2B" w:rsidRDefault="008C67E8" w:rsidP="008E5D10">
      <w:pPr>
        <w:jc w:val="right"/>
        <w:rPr>
          <w:rFonts w:ascii="Arial" w:eastAsia="Arial" w:hAnsi="Arial" w:cs="Arial"/>
          <w:color w:val="000000" w:themeColor="text1"/>
          <w:sz w:val="24"/>
          <w:szCs w:val="24"/>
          <w:lang w:val="mn-MN"/>
        </w:rPr>
      </w:pPr>
    </w:p>
    <w:p w14:paraId="5DA52302" w14:textId="233CF312" w:rsidR="008C67E8" w:rsidRPr="00A62D2B" w:rsidRDefault="008C67E8" w:rsidP="008E5D10">
      <w:pPr>
        <w:jc w:val="right"/>
        <w:rPr>
          <w:rFonts w:ascii="Arial" w:eastAsia="Arial" w:hAnsi="Arial" w:cs="Arial"/>
          <w:color w:val="000000" w:themeColor="text1"/>
          <w:sz w:val="24"/>
          <w:szCs w:val="24"/>
          <w:lang w:val="mn-MN"/>
        </w:rPr>
      </w:pPr>
    </w:p>
    <w:p w14:paraId="7445D03A" w14:textId="77777777" w:rsidR="008C67E8" w:rsidRPr="00A62D2B" w:rsidRDefault="008C67E8" w:rsidP="008E5D10">
      <w:pPr>
        <w:jc w:val="right"/>
        <w:rPr>
          <w:rFonts w:ascii="Arial" w:eastAsia="Arial" w:hAnsi="Arial" w:cs="Arial"/>
          <w:color w:val="000000" w:themeColor="text1"/>
          <w:sz w:val="24"/>
          <w:szCs w:val="24"/>
          <w:lang w:val="mn-MN"/>
        </w:rPr>
      </w:pPr>
    </w:p>
    <w:p w14:paraId="31AF9918" w14:textId="77777777" w:rsidR="007862B4" w:rsidRPr="00A62D2B" w:rsidRDefault="007862B4" w:rsidP="008E5D10">
      <w:pPr>
        <w:jc w:val="right"/>
        <w:rPr>
          <w:rFonts w:ascii="Arial" w:eastAsia="Arial" w:hAnsi="Arial" w:cs="Arial"/>
          <w:color w:val="000000" w:themeColor="text1"/>
          <w:sz w:val="24"/>
          <w:szCs w:val="24"/>
          <w:lang w:val="mn-MN"/>
        </w:rPr>
      </w:pPr>
    </w:p>
    <w:p w14:paraId="25D8270C" w14:textId="77777777" w:rsidR="009E1E2B" w:rsidRPr="00A62D2B" w:rsidRDefault="009E1E2B">
      <w:pPr>
        <w:spacing w:before="100" w:beforeAutospacing="1"/>
        <w:ind w:left="284"/>
        <w:rPr>
          <w:rFonts w:ascii="Arial" w:eastAsia="Arial" w:hAnsi="Arial" w:cs="Arial"/>
          <w:color w:val="000000" w:themeColor="text1"/>
          <w:sz w:val="24"/>
          <w:szCs w:val="24"/>
          <w:lang w:val="mn-MN"/>
        </w:rPr>
      </w:pPr>
      <w:r w:rsidRPr="00A62D2B">
        <w:rPr>
          <w:rFonts w:ascii="Arial" w:eastAsia="Arial" w:hAnsi="Arial" w:cs="Arial"/>
          <w:color w:val="000000" w:themeColor="text1"/>
          <w:sz w:val="24"/>
          <w:szCs w:val="24"/>
          <w:lang w:val="mn-MN"/>
        </w:rPr>
        <w:br w:type="page"/>
      </w:r>
    </w:p>
    <w:p w14:paraId="7565567D" w14:textId="2354ED4F" w:rsidR="009E1E2B" w:rsidRPr="00A62D2B" w:rsidRDefault="009E1E2B" w:rsidP="009E1E2B">
      <w:pPr>
        <w:jc w:val="right"/>
        <w:rPr>
          <w:rFonts w:ascii="Arial" w:eastAsia="Arial" w:hAnsi="Arial" w:cs="Arial"/>
          <w:color w:val="000000" w:themeColor="text1"/>
          <w:sz w:val="24"/>
          <w:szCs w:val="24"/>
          <w:lang w:val="mn-MN"/>
        </w:rPr>
      </w:pPr>
      <w:r w:rsidRPr="00A62D2B">
        <w:rPr>
          <w:rFonts w:ascii="Arial" w:eastAsia="Arial" w:hAnsi="Arial" w:cs="Arial"/>
          <w:color w:val="000000" w:themeColor="text1"/>
          <w:sz w:val="24"/>
          <w:szCs w:val="24"/>
          <w:lang w:val="mn-MN"/>
        </w:rPr>
        <w:lastRenderedPageBreak/>
        <w:t>2022 оны 10 дугаар сарын ...-ний өдрийн</w:t>
      </w:r>
    </w:p>
    <w:p w14:paraId="4BB3FB8F" w14:textId="77777777" w:rsidR="009E1E2B" w:rsidRPr="00A62D2B" w:rsidRDefault="009E1E2B" w:rsidP="009E1E2B">
      <w:pPr>
        <w:jc w:val="right"/>
        <w:rPr>
          <w:rFonts w:ascii="Arial" w:eastAsia="Arial" w:hAnsi="Arial" w:cs="Arial"/>
          <w:color w:val="000000" w:themeColor="text1"/>
          <w:sz w:val="24"/>
          <w:szCs w:val="24"/>
          <w:lang w:val="mn-MN"/>
        </w:rPr>
      </w:pPr>
      <w:r w:rsidRPr="00A62D2B">
        <w:rPr>
          <w:rFonts w:ascii="Arial" w:eastAsia="Arial" w:hAnsi="Arial" w:cs="Arial"/>
          <w:color w:val="000000" w:themeColor="text1"/>
          <w:sz w:val="24"/>
          <w:szCs w:val="24"/>
          <w:lang w:val="mn-MN"/>
        </w:rPr>
        <w:t>Бүх гишүүдийн хурлын ___ тоот тогтоолын</w:t>
      </w:r>
    </w:p>
    <w:p w14:paraId="66FF40A3" w14:textId="52C68A6B" w:rsidR="00703737" w:rsidRPr="00A62D2B" w:rsidRDefault="009E1E2B" w:rsidP="009E1E2B">
      <w:pPr>
        <w:jc w:val="right"/>
        <w:rPr>
          <w:rFonts w:ascii="Arial" w:eastAsia="Arial" w:hAnsi="Arial" w:cs="Arial"/>
          <w:color w:val="000000" w:themeColor="text1"/>
          <w:sz w:val="24"/>
          <w:szCs w:val="24"/>
          <w:lang w:val="mn-MN"/>
        </w:rPr>
      </w:pPr>
      <w:r w:rsidRPr="00A62D2B">
        <w:rPr>
          <w:rFonts w:ascii="Arial" w:eastAsia="Arial" w:hAnsi="Arial" w:cs="Arial"/>
          <w:color w:val="000000" w:themeColor="text1"/>
          <w:sz w:val="24"/>
          <w:szCs w:val="24"/>
          <w:lang w:val="mn-MN"/>
        </w:rPr>
        <w:t>1 дүгээр хавсралтаар батлав.</w:t>
      </w:r>
      <w:r w:rsidR="00F21591" w:rsidRPr="00A62D2B">
        <w:rPr>
          <w:rFonts w:ascii="Arial" w:eastAsia="Arial" w:hAnsi="Arial" w:cs="Arial"/>
          <w:color w:val="000000" w:themeColor="text1"/>
          <w:sz w:val="24"/>
          <w:szCs w:val="24"/>
          <w:lang w:val="mn-MN"/>
        </w:rPr>
        <w:t>.</w:t>
      </w:r>
    </w:p>
    <w:bookmarkEnd w:id="0"/>
    <w:p w14:paraId="124584D2" w14:textId="08D57525" w:rsidR="00703737" w:rsidRPr="00A62D2B" w:rsidRDefault="00703737" w:rsidP="00703737">
      <w:pPr>
        <w:pStyle w:val="a"/>
        <w:spacing w:before="0" w:beforeAutospacing="0" w:after="0" w:line="276" w:lineRule="auto"/>
        <w:jc w:val="both"/>
        <w:rPr>
          <w:rFonts w:ascii="Arial" w:eastAsia="Calibri" w:hAnsi="Arial" w:cs="Arial"/>
          <w:i/>
          <w:iCs/>
          <w:color w:val="000000" w:themeColor="text1"/>
          <w:sz w:val="24"/>
          <w:szCs w:val="24"/>
          <w:u w:val="single"/>
          <w:lang w:val="mn-MN"/>
        </w:rPr>
      </w:pPr>
    </w:p>
    <w:p w14:paraId="70397F41" w14:textId="77777777" w:rsidR="009E1E2B" w:rsidRPr="00A62D2B" w:rsidRDefault="009E1E2B" w:rsidP="00703737">
      <w:pPr>
        <w:jc w:val="center"/>
        <w:rPr>
          <w:rFonts w:ascii="Arial" w:hAnsi="Arial" w:cs="Arial"/>
          <w:b/>
          <w:bCs/>
          <w:color w:val="000000" w:themeColor="text1"/>
          <w:sz w:val="22"/>
          <w:szCs w:val="22"/>
          <w:lang w:val="mn-MN"/>
        </w:rPr>
      </w:pPr>
      <w:bookmarkStart w:id="2" w:name="_Hlk99537083"/>
    </w:p>
    <w:p w14:paraId="4B0F2925" w14:textId="77777777" w:rsidR="00501970" w:rsidRPr="00A62D2B" w:rsidRDefault="00703737" w:rsidP="00501970">
      <w:pPr>
        <w:jc w:val="center"/>
        <w:rPr>
          <w:rFonts w:ascii="Arial" w:hAnsi="Arial" w:cs="Arial"/>
          <w:b/>
          <w:bCs/>
          <w:color w:val="000000" w:themeColor="text1"/>
          <w:sz w:val="22"/>
          <w:szCs w:val="22"/>
          <w:lang w:val="mn-MN"/>
        </w:rPr>
      </w:pPr>
      <w:r w:rsidRPr="00A62D2B">
        <w:rPr>
          <w:rFonts w:ascii="Arial" w:hAnsi="Arial" w:cs="Arial"/>
          <w:b/>
          <w:bCs/>
          <w:color w:val="000000" w:themeColor="text1"/>
          <w:sz w:val="22"/>
          <w:szCs w:val="22"/>
          <w:lang w:val="mn-MN"/>
        </w:rPr>
        <w:t>МОНГОЛЫН НҮДНИЙ ЭМЧ НАРЫН НИЙГЭМЛЭГ</w:t>
      </w:r>
    </w:p>
    <w:p w14:paraId="4C4C1E95" w14:textId="51D748C2" w:rsidR="00501970" w:rsidRPr="00A62D2B" w:rsidRDefault="00703737" w:rsidP="00501970">
      <w:pPr>
        <w:jc w:val="center"/>
        <w:rPr>
          <w:rFonts w:ascii="Arial" w:hAnsi="Arial" w:cs="Arial"/>
          <w:b/>
          <w:bCs/>
          <w:color w:val="000000" w:themeColor="text1"/>
          <w:sz w:val="22"/>
          <w:szCs w:val="22"/>
          <w:lang w:val="mn-MN"/>
        </w:rPr>
      </w:pPr>
      <w:r w:rsidRPr="00A62D2B">
        <w:rPr>
          <w:rFonts w:ascii="Arial" w:hAnsi="Arial" w:cs="Arial"/>
          <w:b/>
          <w:bCs/>
          <w:color w:val="000000" w:themeColor="text1"/>
          <w:sz w:val="22"/>
          <w:szCs w:val="22"/>
          <w:lang w:val="mn-MN"/>
        </w:rPr>
        <w:t xml:space="preserve"> ДҮРЭМ</w:t>
      </w:r>
    </w:p>
    <w:p w14:paraId="6D09D973" w14:textId="77777777" w:rsidR="00501970" w:rsidRPr="00A62D2B" w:rsidRDefault="00501970" w:rsidP="00501970">
      <w:pPr>
        <w:jc w:val="center"/>
        <w:rPr>
          <w:rFonts w:ascii="Arial" w:hAnsi="Arial" w:cs="Arial"/>
          <w:b/>
          <w:bCs/>
          <w:color w:val="000000" w:themeColor="text1"/>
          <w:sz w:val="22"/>
          <w:szCs w:val="22"/>
          <w:lang w:val="mn-MN"/>
        </w:rPr>
      </w:pPr>
    </w:p>
    <w:bookmarkEnd w:id="2"/>
    <w:p w14:paraId="65B95246" w14:textId="52B4480E" w:rsidR="00703737" w:rsidRPr="00A62D2B" w:rsidRDefault="00994B5B" w:rsidP="00F21591">
      <w:pPr>
        <w:shd w:val="clear" w:color="auto" w:fill="FFFFFF"/>
        <w:jc w:val="center"/>
        <w:rPr>
          <w:rFonts w:ascii="Arial" w:hAnsi="Arial" w:cs="Arial"/>
          <w:b/>
          <w:bCs/>
          <w:color w:val="000000" w:themeColor="text1"/>
          <w:sz w:val="22"/>
          <w:szCs w:val="22"/>
          <w:lang w:val="mn-MN"/>
        </w:rPr>
      </w:pPr>
      <w:r w:rsidRPr="00A62D2B">
        <w:rPr>
          <w:rFonts w:ascii="Arial" w:hAnsi="Arial" w:cs="Arial"/>
          <w:b/>
          <w:bCs/>
          <w:color w:val="000000" w:themeColor="text1"/>
          <w:sz w:val="22"/>
          <w:szCs w:val="22"/>
          <w:lang w:val="mn-MN"/>
        </w:rPr>
        <w:t>НЭГ. НИЙТЛЭГ ҮНДЭСЛЭЛ</w:t>
      </w:r>
    </w:p>
    <w:p w14:paraId="118161D5" w14:textId="77777777" w:rsidR="008C67E8" w:rsidRPr="00A62D2B" w:rsidRDefault="008C67E8" w:rsidP="00703737">
      <w:pPr>
        <w:shd w:val="clear" w:color="auto" w:fill="FFFFFF"/>
        <w:jc w:val="center"/>
        <w:rPr>
          <w:rFonts w:ascii="Arial" w:hAnsi="Arial" w:cs="Arial"/>
          <w:color w:val="000000" w:themeColor="text1"/>
          <w:sz w:val="22"/>
          <w:szCs w:val="22"/>
          <w:lang w:val="mn-MN"/>
        </w:rPr>
      </w:pPr>
    </w:p>
    <w:p w14:paraId="11963607"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Энэхүү дүрмээр “Монголын Нүдний Эмч нарын Нийгэмлэг” /цаашид “Нийгэмлэг” гэх/-ийн үйл ажиллагааны зорилго, үнэт зүйлс болон үндсэн чиглэлийг тодорхойлж, Нийгэмлэгийн Бүх гишүүдийн хурал, гишүүн, Удирдах зөвлөл, Тэргүүн болон Гүйцэтгэх удирдлагын хэрэгжүүлэн мөрдөх зарчмыг тогтоож, Нийгэмлэгийн бүтэц зохион байгуулалт, хамтын шийдвэр гаргах хэлбэр, санхүүжилт болон хяналт, хариуцлага хүлээлгэх харилцааг тус тус зохицуулна. </w:t>
      </w:r>
    </w:p>
    <w:p w14:paraId="4AA361EA"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үйл ажиллагаа нь Монгол Улсын Үндсэн хууль, Төрийн бус байгууллагын тухай хууль болон энэ дүрмийн агуулгад нийцсэн, хуульд үл харшлах замаар Нийгэмлэгийн гишүүдийн эрхийг хамгаалах, гишүүддээ үйлчлэх хүрээнд зохион байгуулагдана.</w:t>
      </w:r>
    </w:p>
    <w:p w14:paraId="78F030C3"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Нийгэмлэгийг Монгол Улсын хууль тогтоомжид зааснаас бусад үндэслэлээр татан буулгах, үйл ажиллагааг нь хязгаарлах, нэр хүндэд нь халдахыг хориглоно. </w:t>
      </w:r>
    </w:p>
    <w:p w14:paraId="318B921E"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 нь өөрийн нэрийн өмнөөс үйл ажиллагаа явуулж, эрх эдэлж үүрэг хүлээх ба хуулийн этгээдийн эрхтэй байна. Үйл ажиллагааны хамрах хүрээг өргөжүүлэх, гишүүдийн эрх ашгийг хамгаалах зорилгоор Нийгэмлэг нь салбар, төлөөлөгчийн газартай байж болно. Салбар, төлөөлөгчийн газар хуулийн этгээдийн эрхгүй байна. </w:t>
      </w:r>
    </w:p>
    <w:p w14:paraId="52714451"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бүсийн болон олон улсын гишүүнчлэл бүхий байгууллагад гишүүнээр элсэх, тэдгээрийн үйл ажиллагааг энэхүү дүрмээр тогтоосон зорилгоо хэрэгжүүлэх хүрээнд Монгол Улсад сурталчлах, хэрэгжүүлэх, хамтран ажиллаж болно.</w:t>
      </w:r>
    </w:p>
    <w:p w14:paraId="5E56B2D6"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 Удирдах зөвлөлийн гишүүн, Тэргүүн, Гүйцэтгэх захирал болон ажилтны хууль бус үйл ажиллагааны улмаас иргэн, аж ахуйн нэгж, байгууллагад учирсан хохирол, түүнээс үүсэх хариуцлагыг аливаа хэлбэрээр Нийгэмлэг хариуцахгүй.</w:t>
      </w:r>
    </w:p>
    <w:p w14:paraId="3F17ACA9" w14:textId="047F6A8D"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өөрийн бэлгэдэл, тэмдэг, албан бичгийн хэвлэмэл хуудастай байна. Түүнчлэн, өөрийн үйл ажиллагааны онцлогт тохирсон уриа, нэрэмжит шагналтай байж болно.</w:t>
      </w:r>
    </w:p>
    <w:p w14:paraId="272767B5" w14:textId="2475DE3D" w:rsidR="00F21591" w:rsidRPr="00A62D2B" w:rsidRDefault="00F21591"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үйл ажиллагаагаа бүрэн хэрэгжүүлэхэд шаардагдах өөрийн өмчлөлийн биет болон биет бус хөрөнгөтэй байна.</w:t>
      </w:r>
    </w:p>
    <w:p w14:paraId="0A479EF9" w14:textId="61B476DA"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оноосон нэр</w:t>
      </w:r>
      <w:r w:rsidR="007B2FA8" w:rsidRPr="00A62D2B">
        <w:rPr>
          <w:rFonts w:ascii="Arial" w:hAnsi="Arial" w:cs="Arial"/>
          <w:color w:val="000000" w:themeColor="text1"/>
          <w:sz w:val="22"/>
          <w:szCs w:val="22"/>
          <w:lang w:val="mn-MN"/>
        </w:rPr>
        <w:t>ийг дор дурдсан байдлаар тус тус хэрэглэнэ.</w:t>
      </w:r>
    </w:p>
    <w:p w14:paraId="78AA662F" w14:textId="77777777" w:rsidR="00703737" w:rsidRPr="00A62D2B" w:rsidRDefault="00703737" w:rsidP="00703737">
      <w:pPr>
        <w:tabs>
          <w:tab w:val="left" w:pos="900"/>
          <w:tab w:val="left" w:pos="990"/>
        </w:tabs>
        <w:ind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ab/>
        <w:t>Монгол хэлээр: “Монголын Нүдний Эмч нарын Нийгэмлэг” ГҮТББ</w:t>
      </w:r>
    </w:p>
    <w:p w14:paraId="3C1F0DF7" w14:textId="148702CE" w:rsidR="00703737" w:rsidRPr="00A62D2B" w:rsidRDefault="00703737" w:rsidP="00703737">
      <w:pPr>
        <w:tabs>
          <w:tab w:val="left" w:pos="900"/>
          <w:tab w:val="left" w:pos="990"/>
        </w:tabs>
        <w:ind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ab/>
        <w:t xml:space="preserve">Англи хэлээр: "Mongolian </w:t>
      </w:r>
      <w:r w:rsidR="00FF7A4D" w:rsidRPr="00A62D2B">
        <w:rPr>
          <w:rFonts w:ascii="Arial" w:hAnsi="Arial" w:cs="Arial"/>
          <w:color w:val="000000" w:themeColor="text1"/>
          <w:sz w:val="22"/>
          <w:szCs w:val="22"/>
          <w:lang w:val="mn-MN"/>
        </w:rPr>
        <w:t>Ophthalmologists</w:t>
      </w:r>
      <w:r w:rsidR="00F90984">
        <w:rPr>
          <w:rFonts w:ascii="Arial" w:hAnsi="Arial" w:cs="Arial"/>
          <w:color w:val="000000" w:themeColor="text1"/>
          <w:sz w:val="22"/>
          <w:szCs w:val="22"/>
        </w:rPr>
        <w:t>’</w:t>
      </w:r>
      <w:r w:rsidRPr="00A62D2B">
        <w:rPr>
          <w:rFonts w:ascii="Arial" w:hAnsi="Arial" w:cs="Arial"/>
          <w:color w:val="000000" w:themeColor="text1"/>
          <w:sz w:val="22"/>
          <w:szCs w:val="22"/>
          <w:lang w:val="mn-MN"/>
        </w:rPr>
        <w:t xml:space="preserve"> Society” NGO </w:t>
      </w:r>
    </w:p>
    <w:p w14:paraId="0E677DFF" w14:textId="611087C2" w:rsidR="00703737" w:rsidRPr="00A62D2B" w:rsidRDefault="00703737" w:rsidP="00703737">
      <w:pPr>
        <w:numPr>
          <w:ilvl w:val="1"/>
          <w:numId w:val="2"/>
        </w:numPr>
        <w:tabs>
          <w:tab w:val="left" w:pos="810"/>
        </w:tabs>
        <w:spacing w:before="120"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албан ёсны байршил, хаяг: Улаанбаатар хот, Баян</w:t>
      </w:r>
      <w:r w:rsidR="00FF7A4D" w:rsidRPr="00A62D2B">
        <w:rPr>
          <w:rFonts w:ascii="Arial" w:hAnsi="Arial" w:cs="Arial"/>
          <w:color w:val="000000" w:themeColor="text1"/>
          <w:sz w:val="22"/>
          <w:szCs w:val="22"/>
          <w:lang w:val="mn-MN"/>
        </w:rPr>
        <w:t>зүрх</w:t>
      </w:r>
      <w:r w:rsidRPr="00A62D2B">
        <w:rPr>
          <w:rFonts w:ascii="Arial" w:hAnsi="Arial" w:cs="Arial"/>
          <w:color w:val="000000" w:themeColor="text1"/>
          <w:sz w:val="22"/>
          <w:szCs w:val="22"/>
          <w:lang w:val="mn-MN"/>
        </w:rPr>
        <w:t xml:space="preserve"> дүүрэг, </w:t>
      </w:r>
      <w:r w:rsidR="00FF7A4D" w:rsidRPr="00A62D2B">
        <w:rPr>
          <w:rFonts w:ascii="Arial" w:hAnsi="Arial" w:cs="Arial"/>
          <w:color w:val="000000" w:themeColor="text1"/>
          <w:sz w:val="22"/>
          <w:szCs w:val="22"/>
          <w:lang w:val="mn-MN"/>
        </w:rPr>
        <w:t>3</w:t>
      </w:r>
      <w:r w:rsidRPr="00A62D2B">
        <w:rPr>
          <w:rFonts w:ascii="Arial" w:hAnsi="Arial" w:cs="Arial"/>
          <w:color w:val="000000" w:themeColor="text1"/>
          <w:sz w:val="22"/>
          <w:szCs w:val="22"/>
          <w:lang w:val="mn-MN"/>
        </w:rPr>
        <w:t xml:space="preserve"> дугаар хороо, </w:t>
      </w:r>
      <w:r w:rsidR="00FF7A4D" w:rsidRPr="00A62D2B">
        <w:rPr>
          <w:rFonts w:ascii="Arial" w:hAnsi="Arial" w:cs="Arial"/>
          <w:color w:val="000000" w:themeColor="text1"/>
          <w:sz w:val="22"/>
          <w:szCs w:val="22"/>
          <w:lang w:val="mn-MN"/>
        </w:rPr>
        <w:t>Энхтайваны өргөн чөлөө, Клиникийн нэгдсэн 2-р эмнэлэг 203 тоот.</w:t>
      </w:r>
    </w:p>
    <w:p w14:paraId="33595B22" w14:textId="77777777" w:rsidR="00703737" w:rsidRPr="00A62D2B" w:rsidRDefault="00703737" w:rsidP="00703737">
      <w:pPr>
        <w:tabs>
          <w:tab w:val="left" w:pos="900"/>
          <w:tab w:val="left" w:pos="990"/>
        </w:tabs>
        <w:ind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ab/>
        <w:t>Цахим шуудангийн хаяг: info@ophthalmology.mn</w:t>
      </w:r>
    </w:p>
    <w:p w14:paraId="0609E35F" w14:textId="3F833D8E" w:rsidR="00703737" w:rsidRPr="005A1515" w:rsidRDefault="00703737" w:rsidP="00703737">
      <w:pPr>
        <w:tabs>
          <w:tab w:val="left" w:pos="900"/>
          <w:tab w:val="left" w:pos="990"/>
          <w:tab w:val="left" w:pos="1080"/>
        </w:tabs>
        <w:spacing w:after="120"/>
        <w:ind w:firstLine="360"/>
        <w:jc w:val="both"/>
        <w:textAlignment w:val="baseline"/>
        <w:rPr>
          <w:rFonts w:ascii="Arial" w:hAnsi="Arial" w:cs="Arial"/>
          <w:color w:val="000000" w:themeColor="text1"/>
          <w:sz w:val="22"/>
          <w:szCs w:val="22"/>
        </w:rPr>
      </w:pPr>
      <w:r w:rsidRPr="00A62D2B">
        <w:rPr>
          <w:rFonts w:ascii="Arial" w:hAnsi="Arial" w:cs="Arial"/>
          <w:color w:val="000000" w:themeColor="text1"/>
          <w:sz w:val="22"/>
          <w:szCs w:val="22"/>
          <w:lang w:val="mn-MN"/>
        </w:rPr>
        <w:tab/>
        <w:t>Утас: +976-99</w:t>
      </w:r>
      <w:r w:rsidR="005A1515">
        <w:rPr>
          <w:rFonts w:ascii="Arial" w:hAnsi="Arial" w:cs="Arial"/>
          <w:color w:val="000000" w:themeColor="text1"/>
          <w:sz w:val="22"/>
          <w:szCs w:val="22"/>
        </w:rPr>
        <w:t>194130</w:t>
      </w:r>
    </w:p>
    <w:p w14:paraId="5DA708DC" w14:textId="4FBB705C" w:rsidR="00703737" w:rsidRPr="00A62D2B" w:rsidRDefault="00703737" w:rsidP="005D69D3">
      <w:pPr>
        <w:numPr>
          <w:ilvl w:val="1"/>
          <w:numId w:val="2"/>
        </w:numPr>
        <w:tabs>
          <w:tab w:val="left" w:pos="900"/>
          <w:tab w:val="left" w:pos="99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гишүүддээ үйлчлэх төрийн бус байгууллагын хэлбэртэй, ашгийн бус хуулийн этгээд байна.  </w:t>
      </w:r>
    </w:p>
    <w:p w14:paraId="6C0BD8DB" w14:textId="1446F11D"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Үйл ажиллагаа эрхлэх хугацаа: Нийгэмлэг нь улсын бүртгэлд бүртгүүлж, Улсын бүртгэлийн гэрчилгээг гардан авснаар үйл ажиллагаагаа эхэлсэнд тооцох (</w:t>
      </w:r>
      <w:r w:rsidRPr="00A62D2B">
        <w:rPr>
          <w:rFonts w:ascii="Arial" w:hAnsi="Arial" w:cs="Arial"/>
          <w:i/>
          <w:color w:val="000000" w:themeColor="text1"/>
          <w:sz w:val="22"/>
          <w:szCs w:val="22"/>
          <w:lang w:val="mn-MN"/>
        </w:rPr>
        <w:t>Энэхүү дүрэм шинэчлэгдэн батлагдсан огнооноос үл хамаарч анх бүртгүүлсэн хугацаагаар</w:t>
      </w:r>
      <w:r w:rsidR="007B2FA8" w:rsidRPr="00A62D2B">
        <w:rPr>
          <w:rFonts w:ascii="Arial" w:hAnsi="Arial" w:cs="Arial"/>
          <w:i/>
          <w:color w:val="000000" w:themeColor="text1"/>
          <w:sz w:val="22"/>
          <w:szCs w:val="22"/>
          <w:lang w:val="mn-MN"/>
        </w:rPr>
        <w:t xml:space="preserve"> бюу 1986 оноос</w:t>
      </w:r>
      <w:r w:rsidRPr="00A62D2B">
        <w:rPr>
          <w:rFonts w:ascii="Arial" w:hAnsi="Arial" w:cs="Arial"/>
          <w:i/>
          <w:color w:val="000000" w:themeColor="text1"/>
          <w:sz w:val="22"/>
          <w:szCs w:val="22"/>
          <w:lang w:val="mn-MN"/>
        </w:rPr>
        <w:t xml:space="preserve"> үүсгэн байгуулагдсан хугацааг тоолно</w:t>
      </w:r>
      <w:r w:rsidRPr="00A62D2B">
        <w:rPr>
          <w:rFonts w:ascii="Arial" w:hAnsi="Arial" w:cs="Arial"/>
          <w:color w:val="000000" w:themeColor="text1"/>
          <w:sz w:val="22"/>
          <w:szCs w:val="22"/>
          <w:lang w:val="mn-MN"/>
        </w:rPr>
        <w:t xml:space="preserve">) бөгөөд, эрх бүхий байгууллагын </w:t>
      </w:r>
      <w:r w:rsidRPr="00A62D2B">
        <w:rPr>
          <w:rFonts w:ascii="Arial" w:hAnsi="Arial" w:cs="Arial"/>
          <w:color w:val="000000" w:themeColor="text1"/>
          <w:sz w:val="22"/>
          <w:szCs w:val="22"/>
          <w:lang w:val="mn-MN"/>
        </w:rPr>
        <w:lastRenderedPageBreak/>
        <w:t>шийдвэрээр, эсхүл Нийгэмлэгийг татан буулгах тухай хүчин төгөлдөр тогтоол гарснаар үйл ажиллагаа нь дуусгавар болсонд тооцно.</w:t>
      </w:r>
    </w:p>
    <w:p w14:paraId="5B9455B2" w14:textId="57E83102" w:rsidR="007B2FA8" w:rsidRPr="00A62D2B" w:rsidRDefault="007B2FA8"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 нь үйл ажиллагаагаа туууштай, тогтмол явуулах үүднээс удирдлагын зохион байгуулалтын бүтэц, ажлын албатай байна. Нийгэмлэг нь орон нутагт салбартай, гадаад улсад төлөөлөгчийн газартай байж болно. </w:t>
      </w:r>
    </w:p>
    <w:p w14:paraId="2E7BF3F9" w14:textId="5709FBB3" w:rsidR="005D69D3" w:rsidRPr="00A62D2B" w:rsidRDefault="005D69D3"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 нь өөрийн үйл ажиллагааг ил тод </w:t>
      </w:r>
      <w:r w:rsidR="007C41A1" w:rsidRPr="00A62D2B">
        <w:rPr>
          <w:rFonts w:ascii="Arial" w:hAnsi="Arial" w:cs="Arial"/>
          <w:color w:val="000000" w:themeColor="text1"/>
          <w:sz w:val="22"/>
          <w:szCs w:val="22"/>
          <w:lang w:val="mn-MN"/>
        </w:rPr>
        <w:t xml:space="preserve">явуулах бөгөөд үйл ажиллагааны болон санхүүгийн тайлан нь гишүүдэд нээлттэй байна. </w:t>
      </w:r>
    </w:p>
    <w:p w14:paraId="0224AC0D" w14:textId="1208BE2E" w:rsidR="008C67E8" w:rsidRPr="00A62D2B" w:rsidRDefault="00703737" w:rsidP="008C67E8">
      <w:pPr>
        <w:numPr>
          <w:ilvl w:val="1"/>
          <w:numId w:val="2"/>
        </w:numPr>
        <w:tabs>
          <w:tab w:val="left" w:pos="900"/>
        </w:tabs>
        <w:spacing w:after="120"/>
        <w:ind w:left="0" w:firstLine="360"/>
        <w:jc w:val="both"/>
        <w:textAlignment w:val="baseline"/>
        <w:rPr>
          <w:rFonts w:ascii="Arial" w:hAnsi="Arial" w:cs="Arial"/>
          <w:b/>
          <w:bCs/>
          <w:color w:val="000000" w:themeColor="text1"/>
          <w:sz w:val="22"/>
          <w:szCs w:val="22"/>
          <w:lang w:val="mn-MN"/>
        </w:rPr>
      </w:pPr>
      <w:r w:rsidRPr="00A62D2B">
        <w:rPr>
          <w:rFonts w:ascii="Arial" w:hAnsi="Arial" w:cs="Arial"/>
          <w:color w:val="000000" w:themeColor="text1"/>
          <w:sz w:val="22"/>
          <w:szCs w:val="22"/>
          <w:lang w:val="mn-MN"/>
        </w:rPr>
        <w:t>Энэ дүрмийн 1.12-т зааснаар бүртгүүлсэн цагаас эхлэн Нийгэмлэг нь өөрийн дүрмээр тодорхойлсон үйл ажиллагааг хугацаагүй эрхэлнэ.   </w:t>
      </w:r>
    </w:p>
    <w:p w14:paraId="33FA186E" w14:textId="6B5DE3D1" w:rsidR="00703737" w:rsidRPr="00A62D2B" w:rsidRDefault="00994B5B" w:rsidP="00994B5B">
      <w:pPr>
        <w:jc w:val="center"/>
        <w:rPr>
          <w:rFonts w:ascii="Arial" w:hAnsi="Arial" w:cs="Arial"/>
          <w:b/>
          <w:bCs/>
          <w:color w:val="000000" w:themeColor="text1"/>
          <w:sz w:val="22"/>
          <w:szCs w:val="22"/>
          <w:lang w:val="mn-MN"/>
        </w:rPr>
      </w:pPr>
      <w:r w:rsidRPr="00A62D2B">
        <w:rPr>
          <w:rFonts w:ascii="Arial" w:hAnsi="Arial" w:cs="Arial"/>
          <w:b/>
          <w:bCs/>
          <w:color w:val="000000" w:themeColor="text1"/>
          <w:sz w:val="22"/>
          <w:szCs w:val="22"/>
          <w:lang w:val="mn-MN"/>
        </w:rPr>
        <w:t>ХОЁР. ЗОРИЛГО, ҮНЭТ ЗҮЙЛ, ЗАРЧИМ, ҮНДСЭН ЧИГЛЭЛ</w:t>
      </w:r>
    </w:p>
    <w:p w14:paraId="631BFBFA" w14:textId="77777777" w:rsidR="008C67E8" w:rsidRPr="00A62D2B" w:rsidRDefault="008C67E8" w:rsidP="008C67E8">
      <w:pPr>
        <w:rPr>
          <w:rFonts w:ascii="Arial" w:hAnsi="Arial" w:cs="Arial"/>
          <w:b/>
          <w:bCs/>
          <w:color w:val="000000" w:themeColor="text1"/>
          <w:sz w:val="22"/>
          <w:szCs w:val="22"/>
          <w:lang w:val="mn-MN"/>
        </w:rPr>
      </w:pPr>
    </w:p>
    <w:p w14:paraId="1C87F7EC" w14:textId="77777777" w:rsidR="00703737" w:rsidRPr="00A62D2B" w:rsidRDefault="00703737" w:rsidP="00703737">
      <w:pPr>
        <w:pStyle w:val="ListParagraph1"/>
        <w:numPr>
          <w:ilvl w:val="0"/>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273EE8E9" w14:textId="77777777" w:rsidR="00703737" w:rsidRPr="00A62D2B" w:rsidRDefault="00703737" w:rsidP="00703737">
      <w:pPr>
        <w:pStyle w:val="ListParagraph1"/>
        <w:numPr>
          <w:ilvl w:val="0"/>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3379F3C2"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68892D65"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үйл ажиллагааны үндсэн зорилго нь нүдний эмч, судлаач нарыг нэгтгэн, эмч мэргэжилтэн нарын үйл ажиллагааг идэвхжүүлж, тэдгээрийн мэдлэг, чадварыг байнга дээшлүүлэхэд дэмжлэг үзүүлж, дадлагажуулах, удирдан чиглүүлэхэд оршино. Түүнчлэн, энэхүү зорилгынхоо хүрээнд Монгол Улсад нүд судлалын салбарыг хөгжүүлэх, нүдний өвчлөлийг бууруулах, устгахад хувь нэмэр оруулах, бусад салбартай хамтран ажиллах, нийгэмд чиглэсэн тодорхой үйл ажиллагааг зохион байгуулахад чиглэнэ.   </w:t>
      </w:r>
    </w:p>
    <w:p w14:paraId="719F6650"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үнэт зүйл нь:</w:t>
      </w:r>
    </w:p>
    <w:p w14:paraId="0B24F71D" w14:textId="675377F3" w:rsidR="00703737" w:rsidRPr="00A62D2B" w:rsidRDefault="008443AD" w:rsidP="00703737">
      <w:pPr>
        <w:numPr>
          <w:ilvl w:val="1"/>
          <w:numId w:val="7"/>
        </w:numPr>
        <w:tabs>
          <w:tab w:val="left" w:pos="810"/>
        </w:tabs>
        <w:spacing w:after="120"/>
        <w:ind w:left="1134"/>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С</w:t>
      </w:r>
      <w:r w:rsidR="00703737" w:rsidRPr="00A62D2B">
        <w:rPr>
          <w:rFonts w:ascii="Arial" w:hAnsi="Arial" w:cs="Arial"/>
          <w:color w:val="000000" w:themeColor="text1"/>
          <w:sz w:val="22"/>
          <w:szCs w:val="22"/>
          <w:lang w:val="mn-MN"/>
        </w:rPr>
        <w:t>албарын хөгжилд хувь нэмэр оруулах;</w:t>
      </w:r>
    </w:p>
    <w:p w14:paraId="2428C451" w14:textId="556F6830" w:rsidR="00703737" w:rsidRPr="00A62D2B" w:rsidRDefault="008443AD" w:rsidP="00703737">
      <w:pPr>
        <w:numPr>
          <w:ilvl w:val="1"/>
          <w:numId w:val="7"/>
        </w:numPr>
        <w:tabs>
          <w:tab w:val="left" w:pos="810"/>
        </w:tabs>
        <w:spacing w:after="120"/>
        <w:ind w:left="1134"/>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М</w:t>
      </w:r>
      <w:r w:rsidR="00703737" w:rsidRPr="00A62D2B">
        <w:rPr>
          <w:rFonts w:ascii="Arial" w:hAnsi="Arial" w:cs="Arial"/>
          <w:color w:val="000000" w:themeColor="text1"/>
          <w:sz w:val="22"/>
          <w:szCs w:val="22"/>
          <w:lang w:val="mn-MN"/>
        </w:rPr>
        <w:t xml:space="preserve">эргэжлийн, чадварлаг, ёс зүйн өндөр боловсролтой байх; </w:t>
      </w:r>
    </w:p>
    <w:p w14:paraId="4B00146B" w14:textId="5A55B907" w:rsidR="00703737" w:rsidRPr="00A62D2B" w:rsidRDefault="008443AD" w:rsidP="00703737">
      <w:pPr>
        <w:numPr>
          <w:ilvl w:val="1"/>
          <w:numId w:val="7"/>
        </w:numPr>
        <w:tabs>
          <w:tab w:val="left" w:pos="810"/>
        </w:tabs>
        <w:spacing w:after="120"/>
        <w:ind w:left="1134"/>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Б</w:t>
      </w:r>
      <w:r w:rsidR="00703737" w:rsidRPr="00A62D2B">
        <w:rPr>
          <w:rFonts w:ascii="Arial" w:hAnsi="Arial" w:cs="Arial"/>
          <w:color w:val="000000" w:themeColor="text1"/>
          <w:sz w:val="22"/>
          <w:szCs w:val="22"/>
          <w:lang w:val="mn-MN"/>
        </w:rPr>
        <w:t>айнгын тасралтгүй хөгжих эрмэлзэлтэй байх;</w:t>
      </w:r>
    </w:p>
    <w:p w14:paraId="5D1C212A" w14:textId="405FAB8C" w:rsidR="00703737" w:rsidRPr="00A62D2B" w:rsidRDefault="008443AD" w:rsidP="00703737">
      <w:pPr>
        <w:numPr>
          <w:ilvl w:val="1"/>
          <w:numId w:val="7"/>
        </w:numPr>
        <w:tabs>
          <w:tab w:val="left" w:pos="810"/>
        </w:tabs>
        <w:spacing w:after="120"/>
        <w:ind w:left="1134"/>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Г</w:t>
      </w:r>
      <w:r w:rsidR="00703737" w:rsidRPr="00A62D2B">
        <w:rPr>
          <w:rFonts w:ascii="Arial" w:hAnsi="Arial" w:cs="Arial"/>
          <w:color w:val="000000" w:themeColor="text1"/>
          <w:sz w:val="22"/>
          <w:szCs w:val="22"/>
          <w:lang w:val="mn-MN"/>
        </w:rPr>
        <w:t>ишүүдийн тогтвортой, урт хугацааны хамтын ажиллагаа байна.</w:t>
      </w:r>
    </w:p>
    <w:p w14:paraId="1B312F5D"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Энэ дүрмийн 2.1-д заасан зорилгоо хэрэгжүүлэхийн тулд Нийгэмлэг нь дараах чиглэлээр үйл ажиллагаа явуулна. Үүнд: </w:t>
      </w:r>
    </w:p>
    <w:p w14:paraId="48F2B3DD" w14:textId="51938D5B"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Н</w:t>
      </w:r>
      <w:r w:rsidR="00703737" w:rsidRPr="00A62D2B">
        <w:rPr>
          <w:rFonts w:ascii="Arial" w:eastAsia="Times New Roman" w:hAnsi="Arial" w:cs="Arial"/>
          <w:color w:val="000000" w:themeColor="text1"/>
          <w:lang w:val="mn-MN"/>
        </w:rPr>
        <w:t>үд судлалын салбарт үйл ажиллагаа эрхэлж буй эмч, судлаач нарын мэргэжлийн харилцааг сайжруулах, мэдээлэл солилцох боломжийг нэмэгдүүлэх, тэдний мэдлэг мэргэжлийг дээшлүүлэх, тасралтгүй суралцаж, мэргэжлийн хувьд өсөн дэвжих боломжийг нээж өгөх;</w:t>
      </w:r>
    </w:p>
    <w:p w14:paraId="21EAFE27" w14:textId="133FB22D"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Д</w:t>
      </w:r>
      <w:r w:rsidR="00703737" w:rsidRPr="00A62D2B">
        <w:rPr>
          <w:rFonts w:ascii="Arial" w:eastAsia="Times New Roman" w:hAnsi="Arial" w:cs="Arial"/>
          <w:color w:val="000000" w:themeColor="text1"/>
          <w:lang w:val="mn-MN"/>
        </w:rPr>
        <w:t>элхийн нүд судлалын салбарт гарч буй орчин үеийн ололт, амжилтын талаарх мэдээллийг түгээх, нэвтрүүлэх, мэргэжлийн нэр хүнд,  үнэ цэнийг нийтэд таниулан сурталчлах;</w:t>
      </w:r>
    </w:p>
    <w:p w14:paraId="4F24E1FA"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Нийгэмлэг нь олон улсын, бүсийн болон дотоодын байгууллагатай хамтран ажиллах, мэдээлэл солилцох, олон улсын хурал зөвлөгөөнд оролцох болон өөрийн оронд зохион байгуулах;</w:t>
      </w:r>
    </w:p>
    <w:p w14:paraId="54FE1C6B" w14:textId="457ABECF"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Н</w:t>
      </w:r>
      <w:r w:rsidR="00703737" w:rsidRPr="00A62D2B">
        <w:rPr>
          <w:rFonts w:ascii="Arial" w:eastAsia="Times New Roman" w:hAnsi="Arial" w:cs="Arial"/>
          <w:color w:val="000000" w:themeColor="text1"/>
          <w:lang w:val="mn-MN"/>
        </w:rPr>
        <w:t>үдний эмч, мэргэжилтэн, дадлагажигч эмч нарын мэдлэг, чадварыг нэмэгдүүлэх, мэргэжлийн ёс зүй-хандлагыг сайжруулах, сургалт семинар зохион байгуулах, ном товхимол, гарын авлага, сургалтын материал гаргах;</w:t>
      </w:r>
    </w:p>
    <w:p w14:paraId="33952497" w14:textId="6833DF88"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С</w:t>
      </w:r>
      <w:r w:rsidR="00703737" w:rsidRPr="00A62D2B">
        <w:rPr>
          <w:rFonts w:ascii="Arial" w:eastAsia="Times New Roman" w:hAnsi="Arial" w:cs="Arial"/>
          <w:color w:val="000000" w:themeColor="text1"/>
          <w:lang w:val="mn-MN"/>
        </w:rPr>
        <w:t>албарын хэмжээнд мөрдүүлэхээр төрийн эрх бүхий байгууллагаас батлан мөрдүүлсэн дүрэм, журмыг таниулах, энэхүү дүрмийн зорилгод нийцэж байвал сурталчлах;</w:t>
      </w:r>
    </w:p>
    <w:p w14:paraId="7BA98806" w14:textId="63CEB6F8"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Х</w:t>
      </w:r>
      <w:r w:rsidR="00703737" w:rsidRPr="00A62D2B">
        <w:rPr>
          <w:rFonts w:ascii="Arial" w:eastAsia="Times New Roman" w:hAnsi="Arial" w:cs="Arial"/>
          <w:color w:val="000000" w:themeColor="text1"/>
          <w:lang w:val="mn-MN"/>
        </w:rPr>
        <w:t>олбогдох төрийн захиргааны байгууллага болон их, дээд сургуультай хамтран салбарын хэмжээнд мөрдүүлэх нэгдсэн бодлогыг тодорхойлох, салбарын эрх зүйн орчныг боловсронгуй болгох чиглэлээр гишүүдээс ирүүлсэн үндэслэл бүхий санал, зөвлөмжийг зохих этгээдэд уламжлах, хамтран ажиллах;</w:t>
      </w:r>
    </w:p>
    <w:p w14:paraId="31D43FD9" w14:textId="2EA64669"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Н</w:t>
      </w:r>
      <w:r w:rsidR="00703737" w:rsidRPr="00A62D2B">
        <w:rPr>
          <w:rFonts w:ascii="Arial" w:eastAsia="Times New Roman" w:hAnsi="Arial" w:cs="Arial"/>
          <w:color w:val="000000" w:themeColor="text1"/>
          <w:lang w:val="mn-MN"/>
        </w:rPr>
        <w:t>үд судлал, нүдний өвчлөлийг бууруулах талаар нийгэмд чиглэсэн олон талт арга хэмжээг хэрэгжүүлэх, Монгол Улсад түгээмэл тохиолддог нүдний өвчин эмгэгийг бууруулах, урьдчилан сэргийлэх хүрээнд аян зохион байгуулах, олон нийтийн боловсролыг нэмэгдүүлэх контент бэлтгэх, гишүүдийг сурталчлах; </w:t>
      </w:r>
    </w:p>
    <w:p w14:paraId="36A23070"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lastRenderedPageBreak/>
        <w:t>Нийгэмлэгийн гишүүн эсхүл салбарын бусад эмч (харилцан зөвшилцөж)-ийн ажлын үр дүнг дүгнэх, тэдгээрийн мэргэжлийн арга барил, ур чадварыг үнэлэх, эрэмбэлэх, шаардлагатай гэж үзвэл шагнаж урамшуулах, төрийн дээд одон медальд тодорхойлох (нэр дэвшүүлэх);</w:t>
      </w:r>
    </w:p>
    <w:p w14:paraId="072912E8"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ОУ-ын болон дотоодын байгууллагатай хамтран төсөл хөтөлбөр хэрэгжүүлэх, хамтран ажиллах, Нийгэмлэгийн гишүүдийг бусад орны мэргэжлийн байгууллага, судалгааны хүрээлэнд дадлагажуулах, солилцоогоор ажиллах боломжийг нээх;  </w:t>
      </w:r>
    </w:p>
    <w:p w14:paraId="4DC6F611" w14:textId="77777777" w:rsidR="00703737" w:rsidRPr="00A62D2B" w:rsidRDefault="00703737" w:rsidP="00703737">
      <w:pPr>
        <w:pStyle w:val="ListParagraph1"/>
        <w:numPr>
          <w:ilvl w:val="2"/>
          <w:numId w:val="2"/>
        </w:numPr>
        <w:tabs>
          <w:tab w:val="left" w:pos="1350"/>
          <w:tab w:val="left" w:pos="153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Гишүүдийн эрх ашгийг хамгаалах үйл ажиллагаанд дэмжлэг үзүүлэх.</w:t>
      </w:r>
    </w:p>
    <w:p w14:paraId="64DAD552"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бүхий л үйл ажиллагаанд дараах зарчим үйлчилнэ. Үүнд: </w:t>
      </w:r>
    </w:p>
    <w:p w14:paraId="3A36A140" w14:textId="4A08649B" w:rsidR="00703737" w:rsidRPr="00A62D2B" w:rsidRDefault="001B7421"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Г</w:t>
      </w:r>
      <w:r w:rsidR="00703737" w:rsidRPr="00A62D2B">
        <w:rPr>
          <w:rFonts w:ascii="Arial" w:eastAsia="Times New Roman" w:hAnsi="Arial" w:cs="Arial"/>
          <w:color w:val="000000" w:themeColor="text1"/>
          <w:lang w:val="mn-MN"/>
        </w:rPr>
        <w:t>ишүүдийн хууль ёсны ашиг сонирхол нь нэн тэргүүнд хамгаалагддаг байх;</w:t>
      </w:r>
    </w:p>
    <w:p w14:paraId="5CD4F4C2" w14:textId="2D5AFDA2" w:rsidR="00703737" w:rsidRPr="00A62D2B" w:rsidRDefault="00292CCE"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Т</w:t>
      </w:r>
      <w:r w:rsidR="00703737" w:rsidRPr="00A62D2B">
        <w:rPr>
          <w:rFonts w:ascii="Arial" w:eastAsia="Times New Roman" w:hAnsi="Arial" w:cs="Arial"/>
          <w:color w:val="000000" w:themeColor="text1"/>
          <w:lang w:val="mn-MN"/>
        </w:rPr>
        <w:t>өрийн аливаа байгууллага, улс төрийн нам, олон улсын байгууллагаас ангид хараат бус байх;</w:t>
      </w:r>
    </w:p>
    <w:p w14:paraId="70BE8E84"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Нийгэмлэгийн үйл ажиллагаа ил тод нээлттэй байх, гишүүд болон эрх ашиг нь хөндөгдсөн этгээдийн хууль ёсны шаардлагаар шаардлагатай мэдээ, баримт сэлтийг танилцуулах, хяналтын тогтолцоог нэвтрүүлсэн байх; </w:t>
      </w:r>
    </w:p>
    <w:p w14:paraId="596E4833" w14:textId="5A31F287" w:rsidR="00703737" w:rsidRPr="00A62D2B" w:rsidRDefault="005D001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У</w:t>
      </w:r>
      <w:r w:rsidR="00703737" w:rsidRPr="00A62D2B">
        <w:rPr>
          <w:rFonts w:ascii="Arial" w:eastAsia="Times New Roman" w:hAnsi="Arial" w:cs="Arial"/>
          <w:color w:val="000000" w:themeColor="text1"/>
          <w:lang w:val="mn-MN"/>
        </w:rPr>
        <w:t xml:space="preserve">дирдах болон гүйцэтгэх бүхий л албан тушаалтан нь ашиг сонирхлын зөрчлөөс ангид байх, ийнхүү зөрчил үүсэх нөхцөл байдал үүссэн бол бусад этгээдэд мэдүүлдэг байх, шилжүүлдэг байх; </w:t>
      </w:r>
    </w:p>
    <w:p w14:paraId="76D4BC3E" w14:textId="207E9995" w:rsidR="00703737" w:rsidRPr="00A62D2B" w:rsidRDefault="005D001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Х</w:t>
      </w:r>
      <w:r w:rsidR="00703737" w:rsidRPr="00A62D2B">
        <w:rPr>
          <w:rFonts w:ascii="Arial" w:eastAsia="Times New Roman" w:hAnsi="Arial" w:cs="Arial"/>
          <w:color w:val="000000" w:themeColor="text1"/>
          <w:lang w:val="mn-MN"/>
        </w:rPr>
        <w:t xml:space="preserve">амтын шийдвэрт цөөнхийн саналыг тусгах боломжийг эрэлхийлэх, эрх мэдлийн төвлөрөл үүсэхээс зайлсхийдэг байх; </w:t>
      </w:r>
    </w:p>
    <w:p w14:paraId="5A46900E" w14:textId="4E8A1237" w:rsidR="00703737" w:rsidRPr="00A62D2B" w:rsidRDefault="005D001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Pr>
          <w:rFonts w:ascii="Arial" w:eastAsia="Times New Roman" w:hAnsi="Arial" w:cs="Arial"/>
          <w:color w:val="000000" w:themeColor="text1"/>
          <w:lang w:val="mn-MN"/>
        </w:rPr>
        <w:t>С</w:t>
      </w:r>
      <w:r w:rsidR="00703737" w:rsidRPr="00A62D2B">
        <w:rPr>
          <w:rFonts w:ascii="Arial" w:eastAsia="Times New Roman" w:hAnsi="Arial" w:cs="Arial"/>
          <w:color w:val="000000" w:themeColor="text1"/>
          <w:lang w:val="mn-MN"/>
        </w:rPr>
        <w:t xml:space="preserve">анхүү, нягтлан бодох бүртгэл, татварын хууль тогтоомжийг сахин биелүүлж, мөнгө угаах терроризмыг санхүүжүүлэх үйл ажиллагаанаас ангид байх. </w:t>
      </w:r>
    </w:p>
    <w:p w14:paraId="14D92663" w14:textId="0466127A" w:rsidR="00703737" w:rsidRPr="00A62D2B" w:rsidRDefault="00994B5B" w:rsidP="00994B5B">
      <w:pPr>
        <w:ind w:left="-360"/>
        <w:jc w:val="center"/>
        <w:textAlignment w:val="baseline"/>
        <w:rPr>
          <w:rFonts w:ascii="Arial" w:hAnsi="Arial" w:cs="Arial"/>
          <w:b/>
          <w:bCs/>
          <w:color w:val="000000" w:themeColor="text1"/>
          <w:sz w:val="22"/>
          <w:szCs w:val="22"/>
          <w:lang w:val="mn-MN"/>
        </w:rPr>
      </w:pPr>
      <w:r w:rsidRPr="00A62D2B">
        <w:rPr>
          <w:rFonts w:ascii="Arial" w:hAnsi="Arial" w:cs="Arial"/>
          <w:b/>
          <w:color w:val="000000" w:themeColor="text1"/>
          <w:sz w:val="22"/>
          <w:szCs w:val="22"/>
          <w:lang w:val="mn-MN"/>
        </w:rPr>
        <w:t xml:space="preserve">ГУРАВ. </w:t>
      </w:r>
      <w:r w:rsidRPr="00A62D2B">
        <w:rPr>
          <w:rFonts w:ascii="Arial" w:hAnsi="Arial" w:cs="Arial"/>
          <w:b/>
          <w:bCs/>
          <w:color w:val="000000" w:themeColor="text1"/>
          <w:sz w:val="22"/>
          <w:szCs w:val="22"/>
          <w:lang w:val="mn-MN"/>
        </w:rPr>
        <w:t>БҮТЭЦ, ЗОХИОН БАЙГУУЛАЛТ, ХЯНАЛТЫН ТОГТОЛЦОО</w:t>
      </w:r>
    </w:p>
    <w:p w14:paraId="4B74C85D" w14:textId="77777777" w:rsidR="008C67E8" w:rsidRPr="00A62D2B" w:rsidRDefault="008C67E8" w:rsidP="008C67E8">
      <w:pPr>
        <w:ind w:left="-360"/>
        <w:textAlignment w:val="baseline"/>
        <w:rPr>
          <w:rFonts w:ascii="Arial" w:hAnsi="Arial" w:cs="Arial"/>
          <w:b/>
          <w:bCs/>
          <w:color w:val="000000" w:themeColor="text1"/>
          <w:sz w:val="22"/>
          <w:szCs w:val="22"/>
          <w:lang w:val="mn-MN"/>
        </w:rPr>
      </w:pPr>
    </w:p>
    <w:p w14:paraId="69A26EF7"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4A969210" w14:textId="77777777" w:rsidR="008F361E"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 нь </w:t>
      </w:r>
      <w:r w:rsidR="008F361E" w:rsidRPr="00A62D2B">
        <w:rPr>
          <w:rFonts w:ascii="Arial" w:hAnsi="Arial" w:cs="Arial"/>
          <w:color w:val="000000" w:themeColor="text1"/>
          <w:sz w:val="22"/>
          <w:szCs w:val="22"/>
          <w:lang w:val="mn-MN"/>
        </w:rPr>
        <w:t xml:space="preserve">дараах зохион байгуулалтын бүтэцтэй байна. </w:t>
      </w:r>
    </w:p>
    <w:p w14:paraId="5E5E5C47" w14:textId="376F5126" w:rsidR="008F361E" w:rsidRPr="00A62D2B" w:rsidRDefault="00703737" w:rsidP="008F361E">
      <w:pPr>
        <w:numPr>
          <w:ilvl w:val="2"/>
          <w:numId w:val="2"/>
        </w:numPr>
        <w:tabs>
          <w:tab w:val="left" w:pos="810"/>
        </w:tabs>
        <w:spacing w:after="1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хурал</w:t>
      </w:r>
      <w:r w:rsidR="008F361E" w:rsidRPr="00A62D2B">
        <w:rPr>
          <w:rFonts w:ascii="Arial" w:hAnsi="Arial" w:cs="Arial"/>
          <w:color w:val="000000" w:themeColor="text1"/>
          <w:sz w:val="22"/>
          <w:szCs w:val="22"/>
        </w:rPr>
        <w:t>;</w:t>
      </w:r>
    </w:p>
    <w:p w14:paraId="598AABFE" w14:textId="1A44A82D" w:rsidR="008F361E" w:rsidRPr="00A62D2B" w:rsidRDefault="00703737" w:rsidP="008F361E">
      <w:pPr>
        <w:numPr>
          <w:ilvl w:val="2"/>
          <w:numId w:val="2"/>
        </w:numPr>
        <w:tabs>
          <w:tab w:val="left" w:pos="810"/>
        </w:tabs>
        <w:spacing w:after="1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w:t>
      </w:r>
      <w:r w:rsidR="008F361E" w:rsidRPr="00A62D2B">
        <w:rPr>
          <w:rFonts w:ascii="Arial" w:hAnsi="Arial" w:cs="Arial"/>
          <w:color w:val="000000" w:themeColor="text1"/>
          <w:sz w:val="22"/>
          <w:szCs w:val="22"/>
        </w:rPr>
        <w:t>;</w:t>
      </w:r>
    </w:p>
    <w:p w14:paraId="1787F31E" w14:textId="049846AE" w:rsidR="00703737" w:rsidRPr="00A62D2B" w:rsidRDefault="00703737" w:rsidP="008F361E">
      <w:pPr>
        <w:numPr>
          <w:ilvl w:val="2"/>
          <w:numId w:val="2"/>
        </w:numPr>
        <w:tabs>
          <w:tab w:val="left" w:pos="810"/>
        </w:tabs>
        <w:spacing w:after="1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захирал, </w:t>
      </w:r>
      <w:r w:rsidR="008F361E" w:rsidRPr="00A62D2B">
        <w:rPr>
          <w:rFonts w:ascii="Arial" w:hAnsi="Arial" w:cs="Arial"/>
          <w:color w:val="000000" w:themeColor="text1"/>
          <w:sz w:val="22"/>
          <w:szCs w:val="22"/>
          <w:lang w:val="mn-MN"/>
        </w:rPr>
        <w:t>Г</w:t>
      </w:r>
      <w:r w:rsidRPr="00A62D2B">
        <w:rPr>
          <w:rFonts w:ascii="Arial" w:hAnsi="Arial" w:cs="Arial"/>
          <w:color w:val="000000" w:themeColor="text1"/>
          <w:sz w:val="22"/>
          <w:szCs w:val="22"/>
          <w:lang w:val="mn-MN"/>
        </w:rPr>
        <w:t xml:space="preserve">үйцэтгэх захирлын үйл ажиллагаанд дэмжлэг үзүүлэх Ажлын алба. </w:t>
      </w:r>
    </w:p>
    <w:p w14:paraId="6AABC293" w14:textId="77777777" w:rsidR="008F361E" w:rsidRPr="00A62D2B" w:rsidRDefault="008F361E" w:rsidP="008F361E">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bookmarkStart w:id="3" w:name="_Hlk99545332"/>
      <w:r w:rsidRPr="00A62D2B">
        <w:rPr>
          <w:rFonts w:ascii="Arial" w:hAnsi="Arial" w:cs="Arial"/>
          <w:color w:val="000000" w:themeColor="text1"/>
          <w:sz w:val="22"/>
          <w:szCs w:val="22"/>
          <w:lang w:val="mn-MN"/>
        </w:rPr>
        <w:t xml:space="preserve">Нийгэмлэгийн эрх барих дээд байгууллага нь Бүх гишүүдийн хурал байна. Бүх гишүүдийн хурлын үйл ажиллагааны хэлбэр нь хуралдаан байна.    </w:t>
      </w:r>
      <w:bookmarkEnd w:id="3"/>
    </w:p>
    <w:p w14:paraId="55868344"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хяналтын тогтолцоо нь хөндлөнгийн хяналт, дотоод хяналт гэсэн төрөлтэй байна. </w:t>
      </w:r>
    </w:p>
    <w:p w14:paraId="2466987A"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Энэ дүрмийн 3.2-т заасан хөндлөнгийн хяналтыг хоёр жилд нэг удаа эрх бүхий этгээдээр гүйцэтгүүлнэ. Нийгэмлэгийн санхүүгийн тайланд хөндлөнгийн хяналт, шалгалтыг гүйцэтгэсэн нэг этгээдээр хоёроос дээш удаа дараалан хөндлөнгийн хяналтыг гүйцэтгүүлэхийг хориглоно. </w:t>
      </w:r>
    </w:p>
    <w:p w14:paraId="0EF452D2" w14:textId="4B26792B" w:rsidR="00703737" w:rsidRPr="00A62D2B" w:rsidRDefault="00703737" w:rsidP="00703737">
      <w:pPr>
        <w:pStyle w:val="ListParagraph1"/>
        <w:spacing w:before="0" w:beforeAutospacing="0" w:after="120"/>
        <w:ind w:left="0"/>
        <w:contextualSpacing w:val="0"/>
        <w:jc w:val="center"/>
        <w:textAlignment w:val="baseline"/>
        <w:rPr>
          <w:rFonts w:ascii="Arial" w:eastAsia="Times New Roman" w:hAnsi="Arial" w:cs="Arial"/>
          <w:color w:val="000000" w:themeColor="text1"/>
          <w:lang w:val="mn-MN"/>
        </w:rPr>
      </w:pPr>
      <w:r w:rsidRPr="00A62D2B">
        <w:rPr>
          <w:rFonts w:ascii="Arial" w:eastAsia="Times New Roman" w:hAnsi="Arial" w:cs="Arial"/>
          <w:b/>
          <w:bCs/>
          <w:color w:val="000000" w:themeColor="text1"/>
          <w:lang w:val="mn-MN"/>
        </w:rPr>
        <w:t>ДӨРӨВ. БҮХ ГИШҮҮДИЙН ХУРАЛ</w:t>
      </w:r>
    </w:p>
    <w:p w14:paraId="4E19F53D" w14:textId="77777777" w:rsidR="00703737" w:rsidRPr="00A62D2B" w:rsidRDefault="00703737" w:rsidP="00703737">
      <w:pPr>
        <w:pStyle w:val="ListParagraph1"/>
        <w:numPr>
          <w:ilvl w:val="0"/>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54E212C7" w14:textId="77777777" w:rsidR="00703737" w:rsidRPr="00A62D2B" w:rsidRDefault="00703737" w:rsidP="00703737">
      <w:pPr>
        <w:pStyle w:val="ListParagraph1"/>
        <w:numPr>
          <w:ilvl w:val="0"/>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7FF75287"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2181EC35"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Бүх гишүүдийн хурал нь ээлжит болон ээлжит бус байна. </w:t>
      </w:r>
    </w:p>
    <w:p w14:paraId="58E826ED" w14:textId="6E5D8447" w:rsidR="007C41A1" w:rsidRPr="00A62D2B" w:rsidRDefault="00703737" w:rsidP="007C41A1">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хурлын шийдвэр нь хамтын шийдвэр байх бөгөөд тогтоол хэлбэртэй байна.</w:t>
      </w:r>
    </w:p>
    <w:p w14:paraId="53947132" w14:textId="3509ED7A"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ээлжит хурлыг жил</w:t>
      </w:r>
      <w:r w:rsidR="004D7862" w:rsidRPr="00A62D2B">
        <w:rPr>
          <w:rFonts w:ascii="Arial" w:hAnsi="Arial" w:cs="Arial"/>
          <w:color w:val="000000" w:themeColor="text1"/>
          <w:sz w:val="22"/>
          <w:szCs w:val="22"/>
          <w:lang w:val="mn-MN"/>
        </w:rPr>
        <w:t>д нэг удаа хуралдуулах бөгөөд жил бүрийн</w:t>
      </w:r>
      <w:r w:rsidRPr="00A62D2B">
        <w:rPr>
          <w:rFonts w:ascii="Arial" w:hAnsi="Arial" w:cs="Arial"/>
          <w:color w:val="000000" w:themeColor="text1"/>
          <w:sz w:val="22"/>
          <w:szCs w:val="22"/>
          <w:lang w:val="mn-MN"/>
        </w:rPr>
        <w:t xml:space="preserve"> 06 дугаар сарын 01-ний өдрийн дотор Удирдах зөвлөл зарлан хуралдуулна.</w:t>
      </w:r>
      <w:r w:rsidR="004D7862" w:rsidRPr="00A62D2B">
        <w:rPr>
          <w:rFonts w:ascii="Arial" w:hAnsi="Arial" w:cs="Arial"/>
          <w:color w:val="000000" w:themeColor="text1"/>
          <w:sz w:val="22"/>
          <w:szCs w:val="22"/>
          <w:lang w:val="mn-MN"/>
        </w:rPr>
        <w:t xml:space="preserve"> </w:t>
      </w:r>
    </w:p>
    <w:p w14:paraId="00C7683B" w14:textId="042B1504"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ээлжит бус хурлыг Удирдах зөвлөлийн шийдвэрээр, эсхүл Нийгэмлэгийн нийт гишүүдийн гуравны нэгээс доошгүй хувийн бичгээр гаргасан саналыг хүлээн авснаас хойш ажлын 10 өдрийн дотор Удирдах зөвлөл зарлан хуралдуулна.</w:t>
      </w:r>
    </w:p>
    <w:p w14:paraId="0E8760F6" w14:textId="54A93919" w:rsidR="00703737" w:rsidRPr="00A62D2B" w:rsidRDefault="00CD127C" w:rsidP="00A62D2B">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lastRenderedPageBreak/>
        <w:t>Бүх гишүүди</w:t>
      </w:r>
      <w:r w:rsidR="006B3995" w:rsidRPr="00A62D2B">
        <w:rPr>
          <w:rFonts w:ascii="Arial" w:hAnsi="Arial" w:cs="Arial"/>
          <w:color w:val="000000" w:themeColor="text1"/>
          <w:sz w:val="22"/>
          <w:szCs w:val="22"/>
          <w:lang w:val="mn-MN"/>
        </w:rPr>
        <w:t>йн</w:t>
      </w:r>
      <w:r w:rsidRPr="00A62D2B">
        <w:rPr>
          <w:rFonts w:ascii="Arial" w:hAnsi="Arial" w:cs="Arial"/>
          <w:color w:val="000000" w:themeColor="text1"/>
          <w:sz w:val="22"/>
          <w:szCs w:val="22"/>
          <w:lang w:val="mn-MN"/>
        </w:rPr>
        <w:t xml:space="preserve"> хурал нь нийт гишүүдийн 51-ээс доошгүй хувь оролцсон тохиолдолд хүчинтэйд тооцогдоно. </w:t>
      </w:r>
      <w:r w:rsidR="00703737" w:rsidRPr="00A62D2B">
        <w:rPr>
          <w:rFonts w:ascii="Arial" w:hAnsi="Arial" w:cs="Arial"/>
          <w:strike/>
          <w:color w:val="000000" w:themeColor="text1"/>
          <w:sz w:val="22"/>
          <w:szCs w:val="22"/>
          <w:lang w:val="mn-MN"/>
        </w:rPr>
        <w:t xml:space="preserve"> </w:t>
      </w:r>
    </w:p>
    <w:p w14:paraId="7A9F80E0" w14:textId="0C23A921"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w:t>
      </w:r>
      <w:r w:rsidR="00CD28FE" w:rsidRPr="00A62D2B">
        <w:rPr>
          <w:rFonts w:ascii="Arial" w:hAnsi="Arial" w:cs="Arial"/>
          <w:color w:val="000000" w:themeColor="text1"/>
          <w:sz w:val="22"/>
          <w:szCs w:val="22"/>
          <w:lang w:val="mn-MN"/>
        </w:rPr>
        <w:t>ал нь дараах бүрэн эрхийг хэрэгжүүлнэ</w:t>
      </w:r>
      <w:r w:rsidRPr="00A62D2B">
        <w:rPr>
          <w:rFonts w:ascii="Arial" w:hAnsi="Arial" w:cs="Arial"/>
          <w:color w:val="000000" w:themeColor="text1"/>
          <w:sz w:val="22"/>
          <w:szCs w:val="22"/>
          <w:lang w:val="mn-MN"/>
        </w:rPr>
        <w:t>. Үүнд:</w:t>
      </w:r>
    </w:p>
    <w:p w14:paraId="54200477"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6B582311"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2F463B36"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345A6028"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0A27BAB2"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3132022D"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668A4512"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6188C3BD" w14:textId="77777777" w:rsidR="00703737" w:rsidRPr="00A62D2B" w:rsidRDefault="00703737" w:rsidP="00703737">
      <w:pPr>
        <w:pStyle w:val="ListParagraph1"/>
        <w:numPr>
          <w:ilvl w:val="1"/>
          <w:numId w:val="5"/>
        </w:numPr>
        <w:spacing w:before="0" w:beforeAutospacing="0" w:after="120"/>
        <w:contextualSpacing w:val="0"/>
        <w:jc w:val="both"/>
        <w:textAlignment w:val="baseline"/>
        <w:rPr>
          <w:rFonts w:ascii="Arial" w:eastAsia="Times New Roman" w:hAnsi="Arial" w:cs="Arial"/>
          <w:vanish/>
          <w:color w:val="000000" w:themeColor="text1"/>
          <w:lang w:val="mn-MN"/>
        </w:rPr>
      </w:pPr>
    </w:p>
    <w:p w14:paraId="56CA21B2" w14:textId="45D5A5A5"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bookmarkStart w:id="4" w:name="_Hlk99545265"/>
      <w:r w:rsidRPr="00A62D2B">
        <w:rPr>
          <w:rFonts w:ascii="Arial" w:eastAsia="Times New Roman" w:hAnsi="Arial" w:cs="Arial"/>
          <w:color w:val="000000" w:themeColor="text1"/>
          <w:lang w:val="mn-MN"/>
        </w:rPr>
        <w:t xml:space="preserve">Нийгэмлэгийн дүрмийг шинэчлэн батлах, </w:t>
      </w:r>
      <w:r w:rsidR="007C41A1" w:rsidRPr="00A62D2B">
        <w:rPr>
          <w:rFonts w:ascii="Arial" w:eastAsia="Times New Roman" w:hAnsi="Arial" w:cs="Arial"/>
          <w:color w:val="000000" w:themeColor="text1"/>
          <w:lang w:val="mn-MN"/>
        </w:rPr>
        <w:t xml:space="preserve">нэмэлт </w:t>
      </w:r>
      <w:r w:rsidRPr="00A62D2B">
        <w:rPr>
          <w:rFonts w:ascii="Arial" w:eastAsia="Times New Roman" w:hAnsi="Arial" w:cs="Arial"/>
          <w:color w:val="000000" w:themeColor="text1"/>
          <w:lang w:val="mn-MN"/>
        </w:rPr>
        <w:t>өөрчлөлт оруулах</w:t>
      </w:r>
    </w:p>
    <w:bookmarkEnd w:id="4"/>
    <w:p w14:paraId="237B830E" w14:textId="5828477D"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Нийгэмлэгийг татан буулгах, үйл ажиллагааны чиглэл, төрийн бус байгууллагын хэлбэрийг өөрчлөх</w:t>
      </w:r>
    </w:p>
    <w:p w14:paraId="43F58CDD" w14:textId="5B8D73BB" w:rsidR="004D7862" w:rsidRPr="00A62D2B" w:rsidRDefault="004D7862"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Хурлын тэргүүлэгчи</w:t>
      </w:r>
      <w:r w:rsidR="007C41A1" w:rsidRPr="00A62D2B">
        <w:rPr>
          <w:rFonts w:ascii="Arial" w:eastAsia="Times New Roman" w:hAnsi="Arial" w:cs="Arial"/>
          <w:color w:val="000000" w:themeColor="text1"/>
          <w:lang w:val="mn-MN"/>
        </w:rPr>
        <w:t xml:space="preserve">д </w:t>
      </w:r>
      <w:r w:rsidRPr="00A62D2B">
        <w:rPr>
          <w:rFonts w:ascii="Arial" w:eastAsia="Times New Roman" w:hAnsi="Arial" w:cs="Arial"/>
          <w:color w:val="000000" w:themeColor="text1"/>
          <w:lang w:val="mn-MN"/>
        </w:rPr>
        <w:t xml:space="preserve">буюу нийгэмлэгийн </w:t>
      </w:r>
      <w:r w:rsidR="00703737" w:rsidRPr="00A62D2B">
        <w:rPr>
          <w:rFonts w:ascii="Arial" w:eastAsia="Times New Roman" w:hAnsi="Arial" w:cs="Arial"/>
          <w:color w:val="000000" w:themeColor="text1"/>
          <w:lang w:val="mn-MN"/>
        </w:rPr>
        <w:t xml:space="preserve">Удирдах зөвлөлийн гишүүнийг сонгох, чөлөөлөх эсхүл хугацаанаас нь </w:t>
      </w:r>
      <w:r w:rsidRPr="00A62D2B">
        <w:rPr>
          <w:rFonts w:ascii="Arial" w:eastAsia="Times New Roman" w:hAnsi="Arial" w:cs="Arial"/>
          <w:color w:val="000000" w:themeColor="text1"/>
          <w:lang w:val="mn-MN"/>
        </w:rPr>
        <w:t>өмнө бүрэн эрхийг дуусгавар болгох</w:t>
      </w:r>
    </w:p>
    <w:p w14:paraId="747E03FF" w14:textId="5155C8E1" w:rsidR="004D7862" w:rsidRPr="00A62D2B" w:rsidRDefault="004D7862"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w:t>
      </w:r>
      <w:r w:rsidR="006B3995" w:rsidRPr="00A62D2B">
        <w:rPr>
          <w:rFonts w:ascii="Arial" w:eastAsia="Times New Roman" w:hAnsi="Arial" w:cs="Arial"/>
          <w:color w:val="000000" w:themeColor="text1"/>
          <w:lang w:val="mn-MN"/>
        </w:rPr>
        <w:t>эм</w:t>
      </w:r>
      <w:r w:rsidRPr="00A62D2B">
        <w:rPr>
          <w:rFonts w:ascii="Arial" w:eastAsia="Times New Roman" w:hAnsi="Arial" w:cs="Arial"/>
          <w:color w:val="000000" w:themeColor="text1"/>
          <w:lang w:val="mn-MN"/>
        </w:rPr>
        <w:t>лэгийн ёс зүйн хорооны гишүүдийг сонгох, чөлөөлөх, эсхүл хугацаанаас нь өмнө бүрэн эрхийг дуусгавар болгох</w:t>
      </w:r>
    </w:p>
    <w:p w14:paraId="6E7D8ED0"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Бүх гишүүдийн хуралдаанаар хэлэлцүүлэхээр гишүүдээс санал болгосон Удирдах зөвлөл болон Гүйцэтгэх захирлын эрх хэмжээнд хамаарахаас бусад асуудал.</w:t>
      </w:r>
    </w:p>
    <w:p w14:paraId="61DCB3E7" w14:textId="19B8772E"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Бүх гишүүдийн хурлыг цаг үеийн нөхцөл байдалтай уялдуулан танхимаар, цахимаар эсхүл холимог (танхим болон цахимаар) хэлбэрээр зохион байгуулж болно. </w:t>
      </w:r>
    </w:p>
    <w:p w14:paraId="54C0D429" w14:textId="77777777" w:rsidR="00994B5B" w:rsidRPr="00A62D2B" w:rsidRDefault="00994B5B" w:rsidP="00994B5B">
      <w:pPr>
        <w:tabs>
          <w:tab w:val="left" w:pos="810"/>
        </w:tabs>
        <w:spacing w:after="120"/>
        <w:ind w:left="360"/>
        <w:jc w:val="both"/>
        <w:textAlignment w:val="baseline"/>
        <w:rPr>
          <w:rFonts w:ascii="Arial" w:hAnsi="Arial" w:cs="Arial"/>
          <w:color w:val="000000" w:themeColor="text1"/>
          <w:sz w:val="22"/>
          <w:szCs w:val="22"/>
          <w:lang w:val="mn-MN"/>
        </w:rPr>
      </w:pPr>
    </w:p>
    <w:p w14:paraId="6AEE85F3" w14:textId="4DA3A331" w:rsidR="00703737" w:rsidRPr="00A62D2B" w:rsidRDefault="00994B5B" w:rsidP="00994B5B">
      <w:pPr>
        <w:pStyle w:val="ListParagraph1"/>
        <w:spacing w:before="120" w:beforeAutospacing="0" w:after="120"/>
        <w:ind w:left="0"/>
        <w:contextualSpacing w:val="0"/>
        <w:jc w:val="center"/>
        <w:textAlignment w:val="baseline"/>
        <w:rPr>
          <w:rFonts w:ascii="Arial" w:eastAsia="Times New Roman" w:hAnsi="Arial" w:cs="Arial"/>
          <w:b/>
          <w:bCs/>
          <w:color w:val="000000" w:themeColor="text1"/>
          <w:lang w:val="mn-MN"/>
        </w:rPr>
      </w:pPr>
      <w:r w:rsidRPr="00A62D2B">
        <w:rPr>
          <w:rFonts w:ascii="Arial" w:eastAsia="Times New Roman" w:hAnsi="Arial" w:cs="Arial"/>
          <w:b/>
          <w:bCs/>
          <w:color w:val="000000" w:themeColor="text1"/>
          <w:lang w:val="mn-MN"/>
        </w:rPr>
        <w:t>ТАВ. УДИРДАХ ЗӨВЛӨЛИЙН ХУРАЛ</w:t>
      </w:r>
    </w:p>
    <w:p w14:paraId="5B959DBB" w14:textId="77777777" w:rsidR="00703737" w:rsidRPr="00A62D2B" w:rsidRDefault="00703737" w:rsidP="00703737">
      <w:pPr>
        <w:pStyle w:val="ListParagraph1"/>
        <w:numPr>
          <w:ilvl w:val="0"/>
          <w:numId w:val="2"/>
        </w:numPr>
        <w:tabs>
          <w:tab w:val="left" w:pos="900"/>
        </w:tabs>
        <w:spacing w:before="0" w:beforeAutospacing="0" w:after="120"/>
        <w:ind w:left="0" w:firstLine="360"/>
        <w:contextualSpacing w:val="0"/>
        <w:jc w:val="both"/>
        <w:textAlignment w:val="baseline"/>
        <w:rPr>
          <w:rFonts w:ascii="Arial" w:eastAsia="Times New Roman" w:hAnsi="Arial" w:cs="Arial"/>
          <w:vanish/>
          <w:color w:val="000000" w:themeColor="text1"/>
          <w:lang w:val="mn-MN"/>
        </w:rPr>
      </w:pPr>
    </w:p>
    <w:p w14:paraId="1BC115EA" w14:textId="6215C169" w:rsidR="00CD127C" w:rsidRPr="00A62D2B" w:rsidRDefault="00CD127C"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хурлын чөлөө цагт нийг</w:t>
      </w:r>
      <w:r w:rsidR="006B3995" w:rsidRPr="00A62D2B">
        <w:rPr>
          <w:rFonts w:ascii="Arial" w:hAnsi="Arial" w:cs="Arial"/>
          <w:color w:val="000000" w:themeColor="text1"/>
          <w:sz w:val="22"/>
          <w:szCs w:val="22"/>
          <w:lang w:val="mn-MN"/>
        </w:rPr>
        <w:t>эм</w:t>
      </w:r>
      <w:r w:rsidRPr="00A62D2B">
        <w:rPr>
          <w:rFonts w:ascii="Arial" w:hAnsi="Arial" w:cs="Arial"/>
          <w:color w:val="000000" w:themeColor="text1"/>
          <w:sz w:val="22"/>
          <w:szCs w:val="22"/>
          <w:lang w:val="mn-MN"/>
        </w:rPr>
        <w:t>л</w:t>
      </w:r>
      <w:r w:rsidR="006B3995" w:rsidRPr="00A62D2B">
        <w:rPr>
          <w:rFonts w:ascii="Arial" w:hAnsi="Arial" w:cs="Arial"/>
          <w:color w:val="000000" w:themeColor="text1"/>
          <w:sz w:val="22"/>
          <w:szCs w:val="22"/>
          <w:lang w:val="mn-MN"/>
        </w:rPr>
        <w:t>э</w:t>
      </w:r>
      <w:r w:rsidRPr="00A62D2B">
        <w:rPr>
          <w:rFonts w:ascii="Arial" w:hAnsi="Arial" w:cs="Arial"/>
          <w:color w:val="000000" w:themeColor="text1"/>
          <w:sz w:val="22"/>
          <w:szCs w:val="22"/>
          <w:lang w:val="mn-MN"/>
        </w:rPr>
        <w:t>гийн дээд удирдлагын чиг үүргийг нийг</w:t>
      </w:r>
      <w:r w:rsidR="006B3995" w:rsidRPr="00A62D2B">
        <w:rPr>
          <w:rFonts w:ascii="Arial" w:hAnsi="Arial" w:cs="Arial"/>
          <w:color w:val="000000" w:themeColor="text1"/>
          <w:sz w:val="22"/>
          <w:szCs w:val="22"/>
          <w:lang w:val="mn-MN"/>
        </w:rPr>
        <w:t>эм</w:t>
      </w:r>
      <w:r w:rsidRPr="00A62D2B">
        <w:rPr>
          <w:rFonts w:ascii="Arial" w:hAnsi="Arial" w:cs="Arial"/>
          <w:color w:val="000000" w:themeColor="text1"/>
          <w:sz w:val="22"/>
          <w:szCs w:val="22"/>
          <w:lang w:val="mn-MN"/>
        </w:rPr>
        <w:t xml:space="preserve">лэгийн Төлөөлөн Удирдах Зөвлөл </w:t>
      </w:r>
      <w:r w:rsidRPr="00A62D2B">
        <w:rPr>
          <w:rFonts w:ascii="Arial" w:hAnsi="Arial" w:cs="Arial"/>
          <w:color w:val="000000" w:themeColor="text1"/>
          <w:sz w:val="22"/>
          <w:szCs w:val="22"/>
        </w:rPr>
        <w:t>/</w:t>
      </w:r>
      <w:proofErr w:type="spellStart"/>
      <w:r w:rsidRPr="00A62D2B">
        <w:rPr>
          <w:rFonts w:ascii="Arial" w:hAnsi="Arial" w:cs="Arial"/>
          <w:color w:val="000000" w:themeColor="text1"/>
          <w:sz w:val="22"/>
          <w:szCs w:val="22"/>
        </w:rPr>
        <w:t>цаашид</w:t>
      </w:r>
      <w:proofErr w:type="spellEnd"/>
      <w:r w:rsidRPr="00A62D2B">
        <w:rPr>
          <w:rFonts w:ascii="Arial" w:hAnsi="Arial" w:cs="Arial"/>
          <w:color w:val="000000" w:themeColor="text1"/>
          <w:sz w:val="22"/>
          <w:szCs w:val="22"/>
        </w:rPr>
        <w:t xml:space="preserve"> </w:t>
      </w:r>
      <w:proofErr w:type="spellStart"/>
      <w:r w:rsidRPr="00A62D2B">
        <w:rPr>
          <w:rFonts w:ascii="Arial" w:hAnsi="Arial" w:cs="Arial"/>
          <w:color w:val="000000" w:themeColor="text1"/>
          <w:sz w:val="22"/>
          <w:szCs w:val="22"/>
        </w:rPr>
        <w:t>Удирдах</w:t>
      </w:r>
      <w:proofErr w:type="spellEnd"/>
      <w:r w:rsidRPr="00A62D2B">
        <w:rPr>
          <w:rFonts w:ascii="Arial" w:hAnsi="Arial" w:cs="Arial"/>
          <w:color w:val="000000" w:themeColor="text1"/>
          <w:sz w:val="22"/>
          <w:szCs w:val="22"/>
        </w:rPr>
        <w:t xml:space="preserve"> </w:t>
      </w:r>
      <w:proofErr w:type="spellStart"/>
      <w:r w:rsidRPr="00A62D2B">
        <w:rPr>
          <w:rFonts w:ascii="Arial" w:hAnsi="Arial" w:cs="Arial"/>
          <w:color w:val="000000" w:themeColor="text1"/>
          <w:sz w:val="22"/>
          <w:szCs w:val="22"/>
        </w:rPr>
        <w:t>зөвлөл</w:t>
      </w:r>
      <w:proofErr w:type="spellEnd"/>
      <w:r w:rsidRPr="00A62D2B">
        <w:rPr>
          <w:rFonts w:ascii="Arial" w:hAnsi="Arial" w:cs="Arial"/>
          <w:color w:val="000000" w:themeColor="text1"/>
          <w:sz w:val="22"/>
          <w:szCs w:val="22"/>
        </w:rPr>
        <w:t xml:space="preserve"> </w:t>
      </w:r>
      <w:proofErr w:type="spellStart"/>
      <w:r w:rsidRPr="00A62D2B">
        <w:rPr>
          <w:rFonts w:ascii="Arial" w:hAnsi="Arial" w:cs="Arial"/>
          <w:color w:val="000000" w:themeColor="text1"/>
          <w:sz w:val="22"/>
          <w:szCs w:val="22"/>
        </w:rPr>
        <w:t>гэх</w:t>
      </w:r>
      <w:proofErr w:type="spellEnd"/>
      <w:r w:rsidRPr="00A62D2B">
        <w:rPr>
          <w:rFonts w:ascii="Arial" w:hAnsi="Arial" w:cs="Arial"/>
          <w:color w:val="000000" w:themeColor="text1"/>
          <w:sz w:val="22"/>
          <w:szCs w:val="22"/>
        </w:rPr>
        <w:t>/</w:t>
      </w:r>
      <w:r w:rsidRPr="00A62D2B">
        <w:rPr>
          <w:rFonts w:ascii="Arial" w:hAnsi="Arial" w:cs="Arial"/>
          <w:color w:val="000000" w:themeColor="text1"/>
          <w:sz w:val="22"/>
          <w:szCs w:val="22"/>
          <w:lang w:val="mn-MN"/>
        </w:rPr>
        <w:t xml:space="preserve"> хэрэгжүүлнэ. </w:t>
      </w:r>
    </w:p>
    <w:p w14:paraId="15D102DA" w14:textId="7B6263FF"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 нь таваас доошгүй, есөөс ихгүй сондгой тооны гишүүдээс бүрдэнэ. Удирдах зөвлөлийн гишүүнийг Бүх гишүүдийн хурлаас нууцаар санал хурааж, олонхын саналаар сонгоно. </w:t>
      </w:r>
    </w:p>
    <w:p w14:paraId="0E671899" w14:textId="32A9FA0D"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 энэ дүрмийн 5.</w:t>
      </w:r>
      <w:r w:rsidR="00096717" w:rsidRPr="00A62D2B">
        <w:rPr>
          <w:rFonts w:ascii="Arial" w:hAnsi="Arial" w:cs="Arial"/>
          <w:color w:val="000000" w:themeColor="text1"/>
          <w:sz w:val="22"/>
          <w:szCs w:val="22"/>
          <w:lang w:val="mn-MN"/>
        </w:rPr>
        <w:t>2</w:t>
      </w:r>
      <w:r w:rsidRPr="00A62D2B">
        <w:rPr>
          <w:rFonts w:ascii="Arial" w:hAnsi="Arial" w:cs="Arial"/>
          <w:color w:val="000000" w:themeColor="text1"/>
          <w:sz w:val="22"/>
          <w:szCs w:val="22"/>
          <w:lang w:val="mn-MN"/>
        </w:rPr>
        <w:t xml:space="preserve">-д зааснаар хэдэн гишүүнтэй үйл ажиллагаа явуулахаа Нийгэмлэгийн гишүүдийн тоо, үйл ажиллагааны хамрах хүрээ болон энэ дүрмийн 5.7-д заасан хороотой байх эсэхээс хамааруулан бие даан шийдвэрлэнэ. </w:t>
      </w:r>
    </w:p>
    <w:p w14:paraId="6F2C3A76" w14:textId="77777777" w:rsidR="00E609A1"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гишүүний бүрэн эрхийн хугацаа дөрвөн жил байна. Удирдах зөвлөлийн гишүүн түүний бүрэн эрх дуусахад дахин нэрээ дэвшүүлэх эрхтэй байна.</w:t>
      </w:r>
    </w:p>
    <w:p w14:paraId="2427704A" w14:textId="429641FA"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гишүүн</w:t>
      </w:r>
      <w:r w:rsidR="00E609A1" w:rsidRPr="00A62D2B">
        <w:rPr>
          <w:rFonts w:ascii="Arial" w:hAnsi="Arial" w:cs="Arial"/>
          <w:color w:val="000000" w:themeColor="text1"/>
          <w:sz w:val="22"/>
          <w:szCs w:val="22"/>
          <w:lang w:val="mn-MN"/>
        </w:rPr>
        <w:t>д нэр дэвшигч</w:t>
      </w:r>
      <w:r w:rsidRPr="00A62D2B">
        <w:rPr>
          <w:rFonts w:ascii="Arial" w:hAnsi="Arial" w:cs="Arial"/>
          <w:color w:val="000000" w:themeColor="text1"/>
          <w:sz w:val="22"/>
          <w:szCs w:val="22"/>
          <w:lang w:val="mn-MN"/>
        </w:rPr>
        <w:t xml:space="preserve"> нь салбартаа хүлээн зөвшөөрөгдсөн, нэр хүндтэй, ёс зүйн болон харилцааны өндөр соёлтой, Нийгэмлэгийн үйл ажиллагаанд идэвхтэй оролцдог, гишүүнчлэлийн татварын хугацаа хэтэрсэн өр төлбөргүй байна.   </w:t>
      </w:r>
    </w:p>
    <w:p w14:paraId="180B7E08"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 нь үйл ажиллагаагаа Бүх гишүүдийн хуралд тайлагнана.  </w:t>
      </w:r>
    </w:p>
    <w:p w14:paraId="0BEEC6C3"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шийдвэр нь хамтын шийдвэр байх бөгөөд тогтоол хэлбэртэй байна. Удирдах зөвлөлийн хурлын дэлгэрэнгүй тэмдэглэл хөтлөгдөж хадгалагдсан байна.</w:t>
      </w:r>
      <w:r w:rsidRPr="00A62D2B" w:rsidDel="00472345">
        <w:rPr>
          <w:rFonts w:ascii="Arial" w:hAnsi="Arial" w:cs="Arial"/>
          <w:color w:val="000000" w:themeColor="text1"/>
          <w:sz w:val="22"/>
          <w:szCs w:val="22"/>
          <w:lang w:val="mn-MN"/>
        </w:rPr>
        <w:t xml:space="preserve"> </w:t>
      </w:r>
    </w:p>
    <w:p w14:paraId="624BCFC0"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 нь ээлжит болон ээлжит бус хуралтай байна. Ээлжит хурал нь улиралд нэгээс доошгүй удаа хуралдана.</w:t>
      </w:r>
    </w:p>
    <w:p w14:paraId="116DD956"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 шаардлагатай гэж үзвэл дараах дэд хороог байгуулж болно. Үүнд: </w:t>
      </w:r>
    </w:p>
    <w:p w14:paraId="3E3770E3"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Хяналт, ёс зүйн хороо;</w:t>
      </w:r>
    </w:p>
    <w:p w14:paraId="6FF29A97"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Нэр дэвшүүлэх хороо;</w:t>
      </w:r>
    </w:p>
    <w:p w14:paraId="492182CC" w14:textId="77777777" w:rsidR="00703737" w:rsidRPr="00A62D2B" w:rsidRDefault="00703737" w:rsidP="00703737">
      <w:pPr>
        <w:pStyle w:val="ListParagraph1"/>
        <w:numPr>
          <w:ilvl w:val="2"/>
          <w:numId w:val="2"/>
        </w:numPr>
        <w:tabs>
          <w:tab w:val="left" w:pos="1350"/>
        </w:tabs>
        <w:spacing w:before="0" w:beforeAutospacing="0" w:after="120"/>
        <w:ind w:left="0" w:firstLine="720"/>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Гишүүдийн санаачилсан, сайн дурын үндсэн дээр байгуулах бусад хороод. </w:t>
      </w:r>
    </w:p>
    <w:p w14:paraId="0124C7B2" w14:textId="0E3C1869" w:rsidR="00096717" w:rsidRPr="00A62D2B" w:rsidRDefault="00703737" w:rsidP="0009671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Энэ зүйлийн 5.</w:t>
      </w:r>
      <w:r w:rsidR="00F20C45" w:rsidRPr="00A62D2B">
        <w:rPr>
          <w:rFonts w:ascii="Arial" w:hAnsi="Arial" w:cs="Arial"/>
          <w:color w:val="000000" w:themeColor="text1"/>
          <w:sz w:val="22"/>
          <w:szCs w:val="22"/>
          <w:lang w:val="mn-MN"/>
        </w:rPr>
        <w:t>9</w:t>
      </w:r>
      <w:r w:rsidRPr="00A62D2B">
        <w:rPr>
          <w:rFonts w:ascii="Arial" w:hAnsi="Arial" w:cs="Arial"/>
          <w:color w:val="000000" w:themeColor="text1"/>
          <w:sz w:val="22"/>
          <w:szCs w:val="22"/>
          <w:lang w:val="mn-MN"/>
        </w:rPr>
        <w:t xml:space="preserve">.1-д заасан Хяналт, ёс зүйн хороо нь Удирдах зөвлөлийн болон Нийгэмлэгийн гишүүнтэй холбогдуулан гаргасан гомдлыг магадлан шалгах, хариуцлага тооцох санал боловсруулах, гишүүний бүрэн эрхийг нэг жилийн хугацаатай түдгэлзүүлэх, гишүүнчлэлээс хасах мөн үйл ажиллагааны болон санхүүгийн хяналтыг сайжруулах чиглэлээр санал боловсруулж Удирдах зөвлөлийн хуралд танилцуулах чиг үүрэгтэй байна. </w:t>
      </w:r>
    </w:p>
    <w:p w14:paraId="144A141F" w14:textId="206989F8" w:rsidR="00703737" w:rsidRPr="00A62D2B" w:rsidRDefault="00703737" w:rsidP="0009671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Энэ зүйлийн 5.</w:t>
      </w:r>
      <w:r w:rsidR="00F20C45" w:rsidRPr="00A62D2B">
        <w:rPr>
          <w:rFonts w:ascii="Arial" w:hAnsi="Arial" w:cs="Arial"/>
          <w:color w:val="000000" w:themeColor="text1"/>
          <w:sz w:val="22"/>
          <w:szCs w:val="22"/>
          <w:lang w:val="mn-MN"/>
        </w:rPr>
        <w:t>9</w:t>
      </w:r>
      <w:r w:rsidRPr="00A62D2B">
        <w:rPr>
          <w:rFonts w:ascii="Arial" w:hAnsi="Arial" w:cs="Arial"/>
          <w:color w:val="000000" w:themeColor="text1"/>
          <w:sz w:val="22"/>
          <w:szCs w:val="22"/>
          <w:lang w:val="mn-MN"/>
        </w:rPr>
        <w:t xml:space="preserve">.2-т заасан Нэр дэвшүүлэх хороо нь энэ дүрмийн 3.2-т заасан хөндлөнгийн хяналтыг гүйцэтгэх этгээдэд тавих шаардлагыг тогтоох, санал болгох мөн </w:t>
      </w:r>
      <w:r w:rsidRPr="00A62D2B">
        <w:rPr>
          <w:rFonts w:ascii="Arial" w:hAnsi="Arial" w:cs="Arial"/>
          <w:color w:val="000000" w:themeColor="text1"/>
          <w:sz w:val="22"/>
          <w:szCs w:val="22"/>
          <w:lang w:val="mn-MN"/>
        </w:rPr>
        <w:lastRenderedPageBreak/>
        <w:t xml:space="preserve">Нийгэмлэгийн Гүйцэтгэх захирлын урьдчилсан сонгон шалгаруулалтыг зохион байгуулах, улмаар Удирдах зөвлөлийн хурлаар хэлэлцүүлэн томилуулах чиг үүрэгтэй байна.  </w:t>
      </w:r>
    </w:p>
    <w:p w14:paraId="78F2AAAC"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Хяналт, ёс зүйн хороо болон Нэр дэвшүүлэх хорооны шийдвэр нь саналын хэлбэртэй байх бөгөөд тухайн асуудлаар Удирдах зөвлөлийн хурлаас гарсан шийдвэр нь эцсийн шийдвэр байна. </w:t>
      </w:r>
    </w:p>
    <w:p w14:paraId="108A7848" w14:textId="7A9BE3D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Энэ зүйлийн 5.</w:t>
      </w:r>
      <w:r w:rsidR="00F20C45" w:rsidRPr="00A62D2B">
        <w:rPr>
          <w:rFonts w:ascii="Arial" w:hAnsi="Arial" w:cs="Arial"/>
          <w:color w:val="000000" w:themeColor="text1"/>
          <w:sz w:val="22"/>
          <w:szCs w:val="22"/>
          <w:lang w:val="mn-MN"/>
        </w:rPr>
        <w:t>9</w:t>
      </w:r>
      <w:r w:rsidRPr="00A62D2B">
        <w:rPr>
          <w:rFonts w:ascii="Arial" w:hAnsi="Arial" w:cs="Arial"/>
          <w:color w:val="000000" w:themeColor="text1"/>
          <w:sz w:val="22"/>
          <w:szCs w:val="22"/>
          <w:lang w:val="mn-MN"/>
        </w:rPr>
        <w:t xml:space="preserve">.3-т заасан бусад хороог байгуулах эсэхийг Удирдах зөвлөл шийдвэрлэх ба шаардлагатай гэж үзвэл Нийгэмлэгийн үйл ажиллагааны төлөвлөгөөтэй уялдуулах, тухайн хорооны үйл ажиллагаа явуулах зардлын тодорхой хэсгийг Нийгэмлэгээс санхүүжүүлэхээр тогтоож болно.  </w:t>
      </w:r>
    </w:p>
    <w:p w14:paraId="2B3515EF"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гишүүдийн ээлжит сонгуулиас өмнө төсвийн нэг жилийн хугацаанд Удирдах зөвлөлийн гуравны нэгээс дээш тооны гишүүнийг үүрэгт ажлаас нь чөлөөлөхийг хориглоно.</w:t>
      </w:r>
    </w:p>
    <w:p w14:paraId="7A72CAA1" w14:textId="2EA4318E" w:rsidR="00703737" w:rsidRPr="003F6C0D" w:rsidRDefault="00703737" w:rsidP="003F6C0D">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Дараах тохиолдолд Удирдах зөвлөлийн гишүүний бүрэн эрх хугацаанаас өмнө дуусгавар болно. Үүнд:</w:t>
      </w:r>
    </w:p>
    <w:p w14:paraId="20D47894" w14:textId="77777777" w:rsidR="00703737" w:rsidRPr="00A62D2B" w:rsidRDefault="00703737" w:rsidP="00703737">
      <w:pPr>
        <w:pStyle w:val="ListParagraph1"/>
        <w:numPr>
          <w:ilvl w:val="2"/>
          <w:numId w:val="2"/>
        </w:numPr>
        <w:tabs>
          <w:tab w:val="left" w:pos="1350"/>
        </w:tabs>
        <w:spacing w:before="0" w:beforeAutospacing="0"/>
        <w:ind w:left="0" w:firstLine="567"/>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Удирдах зөвлөлийн гишүүн эрүүл мэндийн болон бусад хүндэтгэн үзэх шалтгаанаар ажил үүргээ зургаагаас дээш сар хэвийн үргэлжлүүлэх боломжгүй болсон;</w:t>
      </w:r>
    </w:p>
    <w:p w14:paraId="1222836F" w14:textId="77777777" w:rsidR="00703737" w:rsidRPr="00A62D2B" w:rsidRDefault="00703737" w:rsidP="00703737">
      <w:pPr>
        <w:pStyle w:val="ListParagraph1"/>
        <w:numPr>
          <w:ilvl w:val="2"/>
          <w:numId w:val="2"/>
        </w:numPr>
        <w:tabs>
          <w:tab w:val="left" w:pos="1350"/>
        </w:tabs>
        <w:spacing w:before="0" w:beforeAutospacing="0"/>
        <w:ind w:left="0" w:firstLine="567"/>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Өөрөө хүсэлт гаргасан;</w:t>
      </w:r>
    </w:p>
    <w:p w14:paraId="5118FF9B" w14:textId="77777777" w:rsidR="00703737" w:rsidRPr="00A62D2B" w:rsidRDefault="00703737" w:rsidP="00703737">
      <w:pPr>
        <w:pStyle w:val="ListParagraph1"/>
        <w:numPr>
          <w:ilvl w:val="2"/>
          <w:numId w:val="2"/>
        </w:numPr>
        <w:tabs>
          <w:tab w:val="left" w:pos="1350"/>
        </w:tabs>
        <w:spacing w:before="0" w:beforeAutospacing="0"/>
        <w:ind w:left="0" w:firstLine="567"/>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Хууль хяналтын байгууллагаас гэмт хэрэгт холбогдсон болохыг тогтоосон;</w:t>
      </w:r>
    </w:p>
    <w:p w14:paraId="4712C5AF" w14:textId="77777777" w:rsidR="00703737" w:rsidRPr="00A62D2B" w:rsidRDefault="00703737" w:rsidP="00703737">
      <w:pPr>
        <w:pStyle w:val="ListParagraph1"/>
        <w:numPr>
          <w:ilvl w:val="2"/>
          <w:numId w:val="2"/>
        </w:numPr>
        <w:tabs>
          <w:tab w:val="left" w:pos="1350"/>
        </w:tabs>
        <w:spacing w:before="0" w:beforeAutospacing="0"/>
        <w:ind w:left="0" w:firstLine="567"/>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Бүх гишүүдийн гуравны нэгээс дээш гишүүний саналаар бүрэн эрхийг нь түдгэлзүүлэх тухай санал гаргаж, түүнийг Бүх гишүүдийн хурлаар дэмжсэн</w:t>
      </w:r>
    </w:p>
    <w:p w14:paraId="3636A563" w14:textId="77777777" w:rsidR="00703737" w:rsidRPr="00A62D2B" w:rsidRDefault="00703737" w:rsidP="00703737">
      <w:pPr>
        <w:pStyle w:val="ListParagraph1"/>
        <w:numPr>
          <w:ilvl w:val="2"/>
          <w:numId w:val="2"/>
        </w:numPr>
        <w:tabs>
          <w:tab w:val="left" w:pos="1350"/>
        </w:tabs>
        <w:spacing w:before="0" w:beforeAutospacing="0" w:after="240"/>
        <w:ind w:left="0" w:firstLine="567"/>
        <w:contextualSpacing w:val="0"/>
        <w:jc w:val="both"/>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Хуульд заасан бусад. </w:t>
      </w:r>
    </w:p>
    <w:p w14:paraId="6973A67F" w14:textId="79E1FF6E"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 Удирдах зөвлөлийн хуралд гурав буюу түүнээс дээш удаа хүндэтгэн үзэх шалтгаангүйгээр оролцоогүй, хууль, Нийгэмлэгийн дүрмээр хүлээсэн үүргээ биелүүлээгүй, үргэлжлүүлэн гүйцэтгэх боломжгүй болсон Удирдах зөвлөлийн гишүүнийг Удирдах зөвлөлийн хурлын дийлэнх олонхын саналаар Бүх гишүүдийн хурлаа</w:t>
      </w:r>
      <w:r w:rsidR="00C737FC" w:rsidRPr="00A62D2B">
        <w:rPr>
          <w:rFonts w:ascii="Arial" w:hAnsi="Arial" w:cs="Arial"/>
          <w:color w:val="000000" w:themeColor="text1"/>
          <w:sz w:val="22"/>
          <w:szCs w:val="22"/>
          <w:lang w:val="mn-MN"/>
        </w:rPr>
        <w:t>р</w:t>
      </w:r>
      <w:r w:rsidRPr="00A62D2B">
        <w:rPr>
          <w:rFonts w:ascii="Arial" w:hAnsi="Arial" w:cs="Arial"/>
          <w:color w:val="000000" w:themeColor="text1"/>
          <w:sz w:val="22"/>
          <w:szCs w:val="22"/>
          <w:lang w:val="mn-MN"/>
        </w:rPr>
        <w:t xml:space="preserve"> хэлэлцүүлэн, эгүүлэн татаж болно. </w:t>
      </w:r>
    </w:p>
    <w:p w14:paraId="14C746AF" w14:textId="7B006525"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хуралдаанаар Удирдах зөвлөлийн дарга буюу Нийгэмлэгийн Тэргүүнийг хоёр жилийн хугацаатай Удирдах зөвлөлийн гишүүдийн дундаас олонхын саналаар сонгоно. </w:t>
      </w:r>
    </w:p>
    <w:p w14:paraId="3BEF544F"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Тэргүүнийг улируулан сонгож болно. </w:t>
      </w:r>
    </w:p>
    <w:p w14:paraId="67821F08"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үйл ажиллагааны журам болон Удирдах зөвлөлийн гишүүнийг сонгох журмыг Удирдах зөвлөл баталж мөрдүүлнэ.  </w:t>
      </w:r>
    </w:p>
    <w:p w14:paraId="05ED68ED"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Дараах асуудлыг Удирдах зөвлөлийн хурлаар хэлэлцэж шийдвэрлэнэ. Үүнд: </w:t>
      </w:r>
    </w:p>
    <w:p w14:paraId="7FDEF89A" w14:textId="77777777" w:rsidR="00703737" w:rsidRPr="00A62D2B" w:rsidRDefault="00703737" w:rsidP="00703737">
      <w:pPr>
        <w:pStyle w:val="ListParagraph1"/>
        <w:numPr>
          <w:ilvl w:val="0"/>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27F4281A" w14:textId="77777777" w:rsidR="00703737" w:rsidRPr="00A62D2B" w:rsidRDefault="00703737" w:rsidP="00703737">
      <w:pPr>
        <w:pStyle w:val="ListParagraph1"/>
        <w:numPr>
          <w:ilvl w:val="0"/>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5CB34689" w14:textId="77777777" w:rsidR="00703737" w:rsidRPr="00A62D2B" w:rsidRDefault="00703737" w:rsidP="00703737">
      <w:pPr>
        <w:pStyle w:val="ListParagraph1"/>
        <w:numPr>
          <w:ilvl w:val="0"/>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64A5CE7C" w14:textId="77777777" w:rsidR="00703737" w:rsidRPr="00A62D2B" w:rsidRDefault="00703737" w:rsidP="00703737">
      <w:pPr>
        <w:pStyle w:val="ListParagraph1"/>
        <w:numPr>
          <w:ilvl w:val="0"/>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47EF4749" w14:textId="77777777" w:rsidR="00703737" w:rsidRPr="00A62D2B" w:rsidRDefault="00703737" w:rsidP="00703737">
      <w:pPr>
        <w:pStyle w:val="ListParagraph1"/>
        <w:numPr>
          <w:ilvl w:val="0"/>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418E8600" w14:textId="77777777" w:rsidR="00703737" w:rsidRPr="00A62D2B" w:rsidRDefault="00703737" w:rsidP="00703737">
      <w:pPr>
        <w:pStyle w:val="ListParagraph1"/>
        <w:numPr>
          <w:ilvl w:val="1"/>
          <w:numId w:val="6"/>
        </w:numPr>
        <w:spacing w:before="0" w:beforeAutospacing="0" w:after="120"/>
        <w:contextualSpacing w:val="0"/>
        <w:jc w:val="both"/>
        <w:textAlignment w:val="baseline"/>
        <w:rPr>
          <w:rFonts w:ascii="Arial" w:eastAsia="Times New Roman" w:hAnsi="Arial" w:cs="Arial"/>
          <w:vanish/>
          <w:color w:val="000000" w:themeColor="text1"/>
          <w:lang w:val="mn-MN"/>
        </w:rPr>
      </w:pPr>
    </w:p>
    <w:p w14:paraId="13B7769C"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жилийн төсвийг батлах;</w:t>
      </w:r>
    </w:p>
    <w:p w14:paraId="004DF287"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ээлжит болон ээлжит бус хурлыг зарлан хуралдуулах;</w:t>
      </w:r>
    </w:p>
    <w:p w14:paraId="51560AEA" w14:textId="115EB569" w:rsidR="00844574"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bookmarkStart w:id="5" w:name="_Hlk99541623"/>
      <w:r w:rsidRPr="00A62D2B">
        <w:rPr>
          <w:rFonts w:ascii="Arial" w:hAnsi="Arial" w:cs="Arial"/>
          <w:color w:val="000000" w:themeColor="text1"/>
          <w:sz w:val="22"/>
          <w:szCs w:val="22"/>
          <w:lang w:val="mn-MN"/>
        </w:rPr>
        <w:t>Нийгэмлэгийн</w:t>
      </w:r>
      <w:r w:rsidR="00CA0B2F" w:rsidRPr="00A62D2B">
        <w:rPr>
          <w:rFonts w:ascii="Arial" w:hAnsi="Arial" w:cs="Arial"/>
          <w:color w:val="000000" w:themeColor="text1"/>
          <w:sz w:val="22"/>
          <w:szCs w:val="22"/>
          <w:lang w:val="mn-MN"/>
        </w:rPr>
        <w:t xml:space="preserve"> ажлын албаны</w:t>
      </w:r>
      <w:r w:rsidRPr="00A62D2B">
        <w:rPr>
          <w:rFonts w:ascii="Arial" w:hAnsi="Arial" w:cs="Arial"/>
          <w:color w:val="000000" w:themeColor="text1"/>
          <w:sz w:val="22"/>
          <w:szCs w:val="22"/>
          <w:lang w:val="mn-MN"/>
        </w:rPr>
        <w:t xml:space="preserve"> бүтэц,</w:t>
      </w:r>
      <w:r w:rsidR="00CA0B2F" w:rsidRPr="00A62D2B">
        <w:rPr>
          <w:rFonts w:ascii="Arial" w:hAnsi="Arial" w:cs="Arial"/>
          <w:color w:val="000000" w:themeColor="text1"/>
          <w:sz w:val="22"/>
          <w:szCs w:val="22"/>
          <w:lang w:val="mn-MN"/>
        </w:rPr>
        <w:t xml:space="preserve"> зохион байгуулалт, түүний төсвийг</w:t>
      </w:r>
      <w:r w:rsidRPr="00A62D2B">
        <w:rPr>
          <w:rFonts w:ascii="Arial" w:hAnsi="Arial" w:cs="Arial"/>
          <w:color w:val="000000" w:themeColor="text1"/>
          <w:sz w:val="22"/>
          <w:szCs w:val="22"/>
          <w:lang w:val="mn-MN"/>
        </w:rPr>
        <w:t xml:space="preserve"> </w:t>
      </w:r>
      <w:r w:rsidR="00CA0B2F" w:rsidRPr="00A62D2B">
        <w:rPr>
          <w:rFonts w:ascii="Arial" w:hAnsi="Arial" w:cs="Arial"/>
          <w:color w:val="000000" w:themeColor="text1"/>
          <w:sz w:val="22"/>
          <w:szCs w:val="22"/>
          <w:lang w:val="mn-MN"/>
        </w:rPr>
        <w:t>батлах</w:t>
      </w:r>
      <w:r w:rsidR="00844574" w:rsidRPr="00A62D2B">
        <w:rPr>
          <w:rFonts w:ascii="Arial" w:hAnsi="Arial" w:cs="Arial"/>
          <w:color w:val="000000" w:themeColor="text1"/>
          <w:sz w:val="22"/>
          <w:szCs w:val="22"/>
        </w:rPr>
        <w:t>;</w:t>
      </w:r>
      <w:r w:rsidR="00CA0B2F" w:rsidRPr="00A62D2B">
        <w:rPr>
          <w:rFonts w:ascii="Arial" w:hAnsi="Arial" w:cs="Arial"/>
          <w:color w:val="000000" w:themeColor="text1"/>
          <w:sz w:val="22"/>
          <w:szCs w:val="22"/>
          <w:lang w:val="mn-MN"/>
        </w:rPr>
        <w:t xml:space="preserve"> </w:t>
      </w:r>
    </w:p>
    <w:p w14:paraId="495DCCD4" w14:textId="5A0A1F0D"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захирлын ажлын албаны орон тооны дээд хязгаарыг тогтоох; </w:t>
      </w:r>
    </w:p>
    <w:p w14:paraId="2E87CC2A" w14:textId="192E9C49" w:rsidR="00703737" w:rsidRPr="00A62D2B" w:rsidRDefault="00F534A9"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 xml:space="preserve">нэ дүрмийн 3.2-т заасан хяналтын тайлан, дүгнэлт, зөвлөмжийн талаар авах арга хэмжээний тухай; </w:t>
      </w:r>
    </w:p>
    <w:p w14:paraId="2AB045BE" w14:textId="09B6C4AE" w:rsidR="00703737" w:rsidRPr="00A62D2B" w:rsidRDefault="00F534A9"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нэ дүрмийн 5.</w:t>
      </w:r>
      <w:r w:rsidR="00F20C45" w:rsidRPr="00A62D2B">
        <w:rPr>
          <w:rFonts w:ascii="Arial" w:hAnsi="Arial" w:cs="Arial"/>
          <w:color w:val="000000" w:themeColor="text1"/>
          <w:sz w:val="22"/>
          <w:szCs w:val="22"/>
        </w:rPr>
        <w:t>9</w:t>
      </w:r>
      <w:r w:rsidR="00703737" w:rsidRPr="00A62D2B">
        <w:rPr>
          <w:rFonts w:ascii="Arial" w:hAnsi="Arial" w:cs="Arial"/>
          <w:color w:val="000000" w:themeColor="text1"/>
          <w:sz w:val="22"/>
          <w:szCs w:val="22"/>
          <w:lang w:val="mn-MN"/>
        </w:rPr>
        <w:t xml:space="preserve">-д заасан дэд хороодын даргыг томилох, санал, зөвлөмжийн талаар авах арга хэмжээний тухай; </w:t>
      </w:r>
    </w:p>
    <w:p w14:paraId="477065BC"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захирлыг томилох, чөлөөлөх, түүнтэй Хөдөлмөрийн гэрээ байгуулах, жилийн үйл ажиллагааны тайланг хэлэлцэх, дүгнэх; </w:t>
      </w:r>
    </w:p>
    <w:p w14:paraId="3DFBC3B9"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өмч хөрөнгийг захиран зарцуулах талаар Гүйцэтгэх захирлын эрх, хэмжээг тогтоох; </w:t>
      </w:r>
    </w:p>
    <w:p w14:paraId="7E9075A8"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салбар, төлөөлөгчийн газар байгуулах эсэх;</w:t>
      </w:r>
    </w:p>
    <w:p w14:paraId="1049D9CB" w14:textId="77777777" w:rsidR="00ED3B3E" w:rsidRPr="00A62D2B" w:rsidRDefault="00703737" w:rsidP="00ED3B3E">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lastRenderedPageBreak/>
        <w:t>Нийгэмлэгийн гишүүний жилийн татварын хувь хэмжээг тогтоох;</w:t>
      </w:r>
    </w:p>
    <w:p w14:paraId="7318C96C" w14:textId="754C6EF6" w:rsidR="00703737" w:rsidRPr="00A62D2B" w:rsidRDefault="00703737" w:rsidP="00ED3B3E">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Нарийн бичгийн даргын урамшууллын хэмжээ</w:t>
      </w:r>
      <w:r w:rsidR="00844574" w:rsidRPr="00A62D2B">
        <w:rPr>
          <w:rFonts w:ascii="Arial" w:hAnsi="Arial" w:cs="Arial"/>
          <w:color w:val="000000" w:themeColor="text1"/>
          <w:sz w:val="22"/>
          <w:szCs w:val="22"/>
          <w:lang w:val="mn-MN"/>
        </w:rPr>
        <w:t>г тогтоох</w:t>
      </w:r>
    </w:p>
    <w:p w14:paraId="18F41D23" w14:textId="54CB5448" w:rsidR="00703737" w:rsidRPr="00A62D2B" w:rsidRDefault="00703737" w:rsidP="00703737">
      <w:pPr>
        <w:numPr>
          <w:ilvl w:val="2"/>
          <w:numId w:val="2"/>
        </w:numPr>
        <w:tabs>
          <w:tab w:val="left" w:pos="1530"/>
        </w:tabs>
        <w:spacing w:after="120"/>
        <w:ind w:left="0" w:firstLine="567"/>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Тэргүүний саналаар Удирдах зөвлөлийн Нарийн бичгийн даргыг томилох, чөлөөлөх, түүнтэй байгуулах гэрээний нөхцөлийг тогтоох;</w:t>
      </w:r>
    </w:p>
    <w:bookmarkEnd w:id="5"/>
    <w:p w14:paraId="680E8694" w14:textId="220CC0DB" w:rsidR="00703737" w:rsidRPr="00A62D2B" w:rsidRDefault="008F4107" w:rsidP="00703737">
      <w:pPr>
        <w:numPr>
          <w:ilvl w:val="2"/>
          <w:numId w:val="2"/>
        </w:numPr>
        <w:tabs>
          <w:tab w:val="left" w:pos="1530"/>
        </w:tabs>
        <w:spacing w:after="120"/>
        <w:ind w:left="0" w:firstLine="567"/>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Д</w:t>
      </w:r>
      <w:r w:rsidR="00703737" w:rsidRPr="00A62D2B">
        <w:rPr>
          <w:rFonts w:ascii="Arial" w:hAnsi="Arial" w:cs="Arial"/>
          <w:color w:val="000000" w:themeColor="text1"/>
          <w:sz w:val="22"/>
          <w:szCs w:val="22"/>
          <w:lang w:val="mn-MN"/>
        </w:rPr>
        <w:t>үрэмд заасан бусад бүрэн эрх.</w:t>
      </w:r>
    </w:p>
    <w:p w14:paraId="104DC4D1"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хурлыг цаг үеийн нөхцөл байдалтай уялдуулан танхимаар, цахимаар эсхүл холимог (танхим болон цахимаар) хэлбэрээр зохион байгуулж болно. </w:t>
      </w:r>
    </w:p>
    <w:p w14:paraId="128452BB"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ээлжит бус хурлыг Тэргүүн, эсхүл Удирдах зөвлөлийн хоёроос дээш гишүүний хүсэлтээр зарлан хуралдуулж болно.</w:t>
      </w:r>
    </w:p>
    <w:p w14:paraId="79668A60"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гишүүдийн гуравны хоёр нь ээлжит болон ээлжит бус хуралд оролцсоноор хурлын ирцийг хүчинтэйд тооцно. Удирдах зөвлөлийн гишүүн бүр саналын нэг эрхтэй байх ба хуралд оролцсон гишүүдийн олонхын саналаар шийдвэр гаргана. </w:t>
      </w:r>
    </w:p>
    <w:p w14:paraId="6DD778C9"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үйл ажиллагааны хамрах хүрээ, санхүүгийн нөхцөл байдлыг харгалзан Нарийн бичгийн дарга нь урамшуулал авч болно. Урамшууллын хэмжээ нь хөдөлмөрийн хөлсний доод хэмжээг хоёр дахин нэмэгдүүлснээс илүүгүй байна. </w:t>
      </w:r>
    </w:p>
    <w:p w14:paraId="7E41B738"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Тэргүүн нь дараах чиг үүрэгтэй байна. Үүнд:</w:t>
      </w:r>
    </w:p>
    <w:p w14:paraId="3A1ED774" w14:textId="7D4A36EB" w:rsidR="00703737" w:rsidRPr="00A62D2B" w:rsidRDefault="002A5C9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 xml:space="preserve">элжит болон ээлжит бус хуралдааны товыг зарлах, хэлэлцэх асуудлын жагсаалт батлах; </w:t>
      </w:r>
    </w:p>
    <w:p w14:paraId="4C3C5D93" w14:textId="1466B76F" w:rsidR="00703737" w:rsidRPr="00A62D2B" w:rsidRDefault="002A5C9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элжит болон ээлжит бус хуралдааныг даргалах, хурлын дэгийг сахиулах, хурлын тэмдэглэл хөтлүүлэх, түүний үнэн зөвийг хянах;</w:t>
      </w:r>
    </w:p>
    <w:p w14:paraId="42DEA17A"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зөвлөлөөс олгосон эрх хэмжээний хүрээнд Нийгэмлэгийг гадаад, дотоодод төлөөлөх, гэрээ хэлцэл, санамж бичиг байгуулах; </w:t>
      </w:r>
    </w:p>
    <w:p w14:paraId="71E58D53"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шийдвэрийг үндэслэн Гүйцэтгэх захиралтай холбогдох гэрээ байгуулах;  </w:t>
      </w:r>
    </w:p>
    <w:p w14:paraId="0E6B9859"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үйл ажиллагааг сайжруулах, хүртээмжийг нэмэгдүүлэх, цахимжуулах зэрэг бусад асуудлаар санал, дүгнэлт гаргах, Удирдах зөвлөлийн хурлаар хэлэлцүүлэх;</w:t>
      </w:r>
    </w:p>
    <w:p w14:paraId="50C05716" w14:textId="7777777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хурлын шийдвэрт гарын үсэг зурж баталгаажуулах, шийдвэрийн хэрэгжилтэд хяналт тавих;</w:t>
      </w:r>
    </w:p>
    <w:p w14:paraId="7DD9CF24" w14:textId="34572172" w:rsidR="00703737" w:rsidRPr="00A62D2B" w:rsidRDefault="002A5C9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Д</w:t>
      </w:r>
      <w:r w:rsidR="00703737" w:rsidRPr="00A62D2B">
        <w:rPr>
          <w:rFonts w:ascii="Arial" w:hAnsi="Arial" w:cs="Arial"/>
          <w:color w:val="000000" w:themeColor="text1"/>
          <w:sz w:val="22"/>
          <w:szCs w:val="22"/>
          <w:lang w:val="mn-MN"/>
        </w:rPr>
        <w:t>үрэмд заасан бусад.</w:t>
      </w:r>
    </w:p>
    <w:p w14:paraId="27EC845A" w14:textId="17E1035C" w:rsidR="00703737" w:rsidRPr="00A62D2B" w:rsidRDefault="00C737FC" w:rsidP="00C737FC">
      <w:pPr>
        <w:tabs>
          <w:tab w:val="left" w:pos="900"/>
          <w:tab w:val="left" w:pos="990"/>
          <w:tab w:val="left" w:pos="1080"/>
        </w:tabs>
        <w:spacing w:before="120" w:after="120"/>
        <w:ind w:left="-360"/>
        <w:textAlignment w:val="baseline"/>
        <w:rPr>
          <w:rFonts w:ascii="Arial" w:hAnsi="Arial" w:cs="Arial"/>
          <w:b/>
          <w:color w:val="000000" w:themeColor="text1"/>
          <w:sz w:val="22"/>
          <w:szCs w:val="22"/>
          <w:lang w:val="mn-MN"/>
        </w:rPr>
      </w:pPr>
      <w:r w:rsidRPr="00A62D2B">
        <w:rPr>
          <w:rFonts w:ascii="Arial" w:hAnsi="Arial" w:cs="Arial"/>
          <w:b/>
          <w:bCs/>
          <w:color w:val="000000" w:themeColor="text1"/>
          <w:sz w:val="22"/>
          <w:szCs w:val="22"/>
          <w:lang w:val="mn-MN"/>
        </w:rPr>
        <w:t>Зургаа. Гүйцэтгэх захирал</w:t>
      </w:r>
    </w:p>
    <w:p w14:paraId="379E364E"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4B961E5C"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захирал Нийгэмлэгийн өдөр тутмын үйл ажиллагааг удирдан зохион байгуулж, Удирдах зөвлөлд ажлаа тайлагнана. </w:t>
      </w:r>
    </w:p>
    <w:p w14:paraId="4F907E1C" w14:textId="77777777" w:rsidR="00007894"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захирал нь багаар ажиллах чадвартай, </w:t>
      </w:r>
      <w:r w:rsidR="00C737FC" w:rsidRPr="00A62D2B">
        <w:rPr>
          <w:rFonts w:ascii="Arial" w:hAnsi="Arial" w:cs="Arial"/>
          <w:color w:val="000000" w:themeColor="text1"/>
          <w:sz w:val="22"/>
          <w:szCs w:val="22"/>
          <w:lang w:val="mn-MN"/>
        </w:rPr>
        <w:t>дээд боловсролтой</w:t>
      </w:r>
      <w:r w:rsidRPr="00A62D2B">
        <w:rPr>
          <w:rFonts w:ascii="Arial" w:hAnsi="Arial" w:cs="Arial"/>
          <w:color w:val="000000" w:themeColor="text1"/>
          <w:sz w:val="22"/>
          <w:szCs w:val="22"/>
          <w:lang w:val="mn-MN"/>
        </w:rPr>
        <w:t xml:space="preserve"> таваас доошгүй жилийн ажлын туршлагатай, манлайлах-удирдан зохион байгуулах чадвартай</w:t>
      </w:r>
      <w:r w:rsidR="00007894" w:rsidRPr="00A62D2B">
        <w:rPr>
          <w:rFonts w:ascii="Arial" w:hAnsi="Arial" w:cs="Arial"/>
          <w:color w:val="000000" w:themeColor="text1"/>
          <w:sz w:val="22"/>
          <w:szCs w:val="22"/>
          <w:lang w:val="mn-MN"/>
        </w:rPr>
        <w:t xml:space="preserve"> байна. </w:t>
      </w:r>
    </w:p>
    <w:p w14:paraId="591788F6" w14:textId="3C0043A6"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 </w:t>
      </w:r>
      <w:r w:rsidR="00007894" w:rsidRPr="00A62D2B">
        <w:rPr>
          <w:rFonts w:ascii="Arial" w:hAnsi="Arial" w:cs="Arial"/>
          <w:color w:val="000000" w:themeColor="text1"/>
          <w:sz w:val="22"/>
          <w:szCs w:val="22"/>
          <w:lang w:val="mn-MN"/>
        </w:rPr>
        <w:t xml:space="preserve">Гүйцэтгэх захирал нь </w:t>
      </w:r>
      <w:r w:rsidRPr="00A62D2B">
        <w:rPr>
          <w:rFonts w:ascii="Arial" w:hAnsi="Arial" w:cs="Arial"/>
          <w:color w:val="000000" w:themeColor="text1"/>
          <w:sz w:val="22"/>
          <w:szCs w:val="22"/>
          <w:lang w:val="mn-MN"/>
        </w:rPr>
        <w:t xml:space="preserve">Нийгэмлэгийн гишүүн бус этгээд байж болно.  </w:t>
      </w:r>
    </w:p>
    <w:p w14:paraId="76EE2187"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захирлыг тав хүртэл жилийн хугацаатай томилж болно. Ажлын үр дүнгээс нь хамааруулж дахин нэг удаа мөн хугацаагаар улируулан томилж болно. </w:t>
      </w:r>
    </w:p>
    <w:p w14:paraId="288921EB" w14:textId="77777777" w:rsidR="00703737" w:rsidRPr="00A62D2B" w:rsidRDefault="00703737" w:rsidP="00703737">
      <w:pPr>
        <w:numPr>
          <w:ilvl w:val="1"/>
          <w:numId w:val="2"/>
        </w:numPr>
        <w:tabs>
          <w:tab w:val="left" w:pos="81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Гүйцэтгэх захирал дараах эрх, үүрэгтэй байна. Үүнд:</w:t>
      </w:r>
    </w:p>
    <w:p w14:paraId="2FE7012D"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 Нийгэмлэгийн тогтвортой үйл ажиллагаа, санхүүгийн тайлан тооцоо, төлөвлөгөөний гүйцэтгэлийг хангуулах, Удирдах зөвлөлд тухай бүр ажлаа танилцуулах, мэдээллээр хангах;</w:t>
      </w:r>
    </w:p>
    <w:p w14:paraId="4C24D5CB"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дүрэм, Бүх гишүүдийн хурал болон Удирдах зөвлөлийн шийдвэрийг хэрэгжүүлэх ажлыг хариуцан зохион байгуулах, үр дүнг тайлагнах;</w:t>
      </w:r>
    </w:p>
    <w:p w14:paraId="3C2A9A4C" w14:textId="7DC7D044" w:rsidR="00703737" w:rsidRPr="00A62D2B" w:rsidRDefault="009F2532"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 xml:space="preserve">рх хэмжээнийхээ хүрээнд тушаал гаргах, биелэлтийг хангуулах; </w:t>
      </w:r>
    </w:p>
    <w:p w14:paraId="496E2F60"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lastRenderedPageBreak/>
        <w:t>Ажлын албаны боловсон хүчнийг сонгох, зохих гэрээ хэлцэл байгуулах, томилох, чөлөөлөх, сахилга хариуцлага тооцох, шагнах урамшуулах;</w:t>
      </w:r>
    </w:p>
    <w:p w14:paraId="231C4095"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зөвлөлөөс олгосон эрх хэмжээний хүрээнд Нийгэмлэгийг дотоод, гадаадад төлөөлөх, гэрээ хэлцэл, санамж бичиг байгуулах;</w:t>
      </w:r>
    </w:p>
    <w:p w14:paraId="0DE64B48"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Дүрэмд заасан бүрэн эрхийнхээ хүрээнд шүүх, цагдаа болон бусад байгууллагад гомдол, санал, нэхэмжлэл гаргах, хариуцагч эсхүл гуравдагч этгээдээр оролцох;</w:t>
      </w:r>
    </w:p>
    <w:p w14:paraId="56E2B0A4"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зөвлөлөөс олгосон эрх хэмжээний хүрээнд Нийгэмлэгийн хөрөнгийг захиран зарцуулж, санхүүгийн баримтад гарын үсэг зурах, санхүүгийн хяналт тавих;</w:t>
      </w:r>
    </w:p>
    <w:p w14:paraId="519F7937"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Гүйцэтгэх захирал нь Нийгэмлэгийн Ажлын алба, түүний үйл ажиллагааг удирдлагаар хангах;</w:t>
      </w:r>
    </w:p>
    <w:p w14:paraId="6DFA1390" w14:textId="77777777" w:rsidR="00703737" w:rsidRPr="00A62D2B" w:rsidRDefault="00703737" w:rsidP="00703737">
      <w:pPr>
        <w:numPr>
          <w:ilvl w:val="2"/>
          <w:numId w:val="2"/>
        </w:numPr>
        <w:tabs>
          <w:tab w:val="left" w:pos="135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гишүүдийн оролцоог хангах, хамтын ажиллагааг уялдуулан зохицуулах, гишүүнчлэлийг өргөжүүлэх, хөгжүүлэх;</w:t>
      </w:r>
    </w:p>
    <w:p w14:paraId="2DCD5A53" w14:textId="3FD55747" w:rsidR="00703737" w:rsidRPr="00A62D2B" w:rsidRDefault="00703737"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үйл ажиллагааг санхүүжүүлэхэд шаардагдах хөрөнгийн эрх үүсвэрийг бүрдүүлэх, нөөцийг дайчлах.</w:t>
      </w:r>
    </w:p>
    <w:p w14:paraId="76821C3A" w14:textId="269F8EB6" w:rsidR="005D6851" w:rsidRPr="00A62D2B" w:rsidRDefault="005D6851" w:rsidP="00703737">
      <w:pPr>
        <w:numPr>
          <w:ilvl w:val="2"/>
          <w:numId w:val="2"/>
        </w:numPr>
        <w:tabs>
          <w:tab w:val="left" w:pos="1530"/>
        </w:tabs>
        <w:spacing w:after="120"/>
        <w:ind w:left="0" w:firstLine="720"/>
        <w:jc w:val="both"/>
        <w:textAlignment w:val="baseline"/>
        <w:rPr>
          <w:rFonts w:ascii="Arial" w:hAnsi="Arial" w:cs="Arial"/>
          <w:color w:val="000000" w:themeColor="text1"/>
          <w:sz w:val="22"/>
          <w:szCs w:val="22"/>
          <w:lang w:val="mn-MN"/>
        </w:rPr>
      </w:pPr>
      <w:bookmarkStart w:id="6" w:name="_Hlk99542057"/>
      <w:r w:rsidRPr="00A62D2B">
        <w:rPr>
          <w:rFonts w:ascii="Arial" w:hAnsi="Arial" w:cs="Arial"/>
          <w:color w:val="000000" w:themeColor="text1"/>
          <w:sz w:val="22"/>
          <w:szCs w:val="22"/>
          <w:lang w:val="mn-MN"/>
        </w:rPr>
        <w:t xml:space="preserve">Гүйцэтгэх захирал нь өөрийн бүрэн эрхийн хугацаа дууссан нөхцөлд шинээр гүйцэтгэх захирлыг сонгох хүртэл албан үүргээ хэвээр гүйцэтгэнэ. </w:t>
      </w:r>
    </w:p>
    <w:bookmarkEnd w:id="6"/>
    <w:p w14:paraId="3A0EE1EB"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Гүйцэтгэх захирал нь Бүх гишүүдийн хурал болон Удирдах зөвлөлийн хуралд оролцох, санал бодлоо илэрхийлэх эрхтэй. Гүйцэтгэх захирал нь Удирдах зөвлөлийн хуралд саналын эрхгүй оролцож тайлбар мэдээлэл өгч болно.</w:t>
      </w:r>
    </w:p>
    <w:p w14:paraId="67FDBDF3" w14:textId="77777777" w:rsidR="00703737" w:rsidRPr="00A62D2B" w:rsidRDefault="00703737" w:rsidP="00994B5B">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гишүүн Гүйцэтгэх захирлын ажлын гүйцэтгэлтэй холбоотой санал, шүүмжлэл мөн эрхэлсэн ажлаа хангалтгүй гүйцэтгэсэн гэж үзвэл Удирдах зөвлөлд бичгээр санал, хүсэлт гарган шийдвэрлүүлнэ. Ийнхүү гаргасан санал, гомдолд Гүйцэтгэх захирал тайлбар, тодруулга өгөх, танилцах эрхтэй байна. </w:t>
      </w:r>
    </w:p>
    <w:p w14:paraId="0C6CFB5B" w14:textId="5C2B7AB8" w:rsidR="00703737" w:rsidRPr="00536D34" w:rsidRDefault="00703737" w:rsidP="00994B5B">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bookmarkStart w:id="7" w:name="_Hlk99542076"/>
      <w:r w:rsidRPr="00536D34">
        <w:rPr>
          <w:rFonts w:ascii="Arial" w:hAnsi="Arial" w:cs="Arial"/>
          <w:color w:val="000000" w:themeColor="text1"/>
          <w:sz w:val="22"/>
          <w:szCs w:val="22"/>
          <w:lang w:val="mn-MN"/>
        </w:rPr>
        <w:t xml:space="preserve">Нийгэмлэгийн </w:t>
      </w:r>
      <w:r w:rsidR="005D6851" w:rsidRPr="00536D34">
        <w:rPr>
          <w:rFonts w:ascii="Arial" w:hAnsi="Arial" w:cs="Arial"/>
          <w:color w:val="000000" w:themeColor="text1"/>
          <w:sz w:val="22"/>
          <w:szCs w:val="22"/>
          <w:lang w:val="mn-MN"/>
        </w:rPr>
        <w:t>тамга</w:t>
      </w:r>
      <w:r w:rsidR="00994B5B" w:rsidRPr="00536D34">
        <w:rPr>
          <w:rFonts w:ascii="Arial" w:hAnsi="Arial" w:cs="Arial"/>
          <w:color w:val="000000" w:themeColor="text1"/>
          <w:sz w:val="22"/>
          <w:szCs w:val="22"/>
          <w:lang w:val="mn-MN"/>
        </w:rPr>
        <w:t xml:space="preserve">, </w:t>
      </w:r>
      <w:r w:rsidRPr="00536D34">
        <w:rPr>
          <w:rFonts w:ascii="Arial" w:hAnsi="Arial" w:cs="Arial"/>
          <w:color w:val="000000" w:themeColor="text1"/>
          <w:sz w:val="22"/>
          <w:szCs w:val="22"/>
          <w:lang w:val="mn-MN"/>
        </w:rPr>
        <w:t xml:space="preserve">тэмдгийг </w:t>
      </w:r>
      <w:r w:rsidR="006B3995" w:rsidRPr="00536D34">
        <w:rPr>
          <w:rFonts w:ascii="Arial" w:hAnsi="Arial" w:cs="Arial"/>
          <w:color w:val="000000" w:themeColor="text1"/>
          <w:sz w:val="22"/>
          <w:szCs w:val="22"/>
          <w:lang w:val="mn-MN"/>
        </w:rPr>
        <w:t>Удирдах зөвлөлийн Нарийн бичгийн дарга</w:t>
      </w:r>
      <w:r w:rsidRPr="00536D34">
        <w:rPr>
          <w:rFonts w:ascii="Arial" w:hAnsi="Arial" w:cs="Arial"/>
          <w:color w:val="000000" w:themeColor="text1"/>
          <w:sz w:val="22"/>
          <w:szCs w:val="22"/>
          <w:lang w:val="mn-MN"/>
        </w:rPr>
        <w:t xml:space="preserve"> хадгална.</w:t>
      </w:r>
      <w:r w:rsidR="006B3995" w:rsidRPr="00536D34">
        <w:rPr>
          <w:rFonts w:ascii="Arial" w:hAnsi="Arial" w:cs="Arial"/>
          <w:color w:val="000000" w:themeColor="text1"/>
          <w:sz w:val="22"/>
          <w:szCs w:val="22"/>
          <w:lang w:val="mn-MN"/>
        </w:rPr>
        <w:t xml:space="preserve"> Гүйцэтгэх захирал нь тамга, тэмдгийг Нийгэмлэгийн тэргүүн эсхүл Удирдах зөвлөлөөс зөвшөөрсөн үйл ажиллагаанд хэрэглэнэ.</w:t>
      </w:r>
    </w:p>
    <w:p w14:paraId="57B068B4" w14:textId="1C0F7DF6" w:rsidR="005D6851" w:rsidRPr="00A62D2B" w:rsidRDefault="005D6851" w:rsidP="00994B5B">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Гүйцэтгэх захиралын хууль бус үйл ажиллагааны улмаас иргэд, аж ахуйн нэгж байгууллагад учирсан хохирол, түүнээс үүсэх хариуцлагыг төрийн бус байгууллага хүлээхгүй. </w:t>
      </w:r>
    </w:p>
    <w:p w14:paraId="72EC5933" w14:textId="77777777" w:rsidR="006B3995" w:rsidRPr="00A62D2B" w:rsidRDefault="006B3995" w:rsidP="00A62D2B">
      <w:pPr>
        <w:tabs>
          <w:tab w:val="left" w:pos="900"/>
        </w:tabs>
        <w:spacing w:after="120"/>
        <w:ind w:left="360"/>
        <w:jc w:val="both"/>
        <w:textAlignment w:val="baseline"/>
        <w:rPr>
          <w:rFonts w:ascii="Arial" w:hAnsi="Arial" w:cs="Arial"/>
          <w:color w:val="000000" w:themeColor="text1"/>
          <w:sz w:val="22"/>
          <w:szCs w:val="22"/>
          <w:lang w:val="mn-MN"/>
        </w:rPr>
      </w:pPr>
    </w:p>
    <w:bookmarkEnd w:id="7"/>
    <w:p w14:paraId="4BF390FF" w14:textId="77777777" w:rsidR="00703737" w:rsidRPr="00A62D2B" w:rsidRDefault="00703737" w:rsidP="00994B5B">
      <w:pPr>
        <w:tabs>
          <w:tab w:val="left" w:pos="900"/>
          <w:tab w:val="left" w:pos="990"/>
          <w:tab w:val="left" w:pos="1080"/>
        </w:tabs>
        <w:spacing w:before="120" w:after="120"/>
        <w:ind w:left="-360"/>
        <w:jc w:val="center"/>
        <w:textAlignment w:val="baseline"/>
        <w:rPr>
          <w:rFonts w:ascii="Arial" w:hAnsi="Arial" w:cs="Arial"/>
          <w:b/>
          <w:color w:val="000000" w:themeColor="text1"/>
          <w:sz w:val="22"/>
          <w:szCs w:val="22"/>
          <w:lang w:val="mn-MN"/>
        </w:rPr>
      </w:pPr>
      <w:r w:rsidRPr="00A62D2B">
        <w:rPr>
          <w:rFonts w:ascii="Arial" w:hAnsi="Arial" w:cs="Arial"/>
          <w:b/>
          <w:color w:val="000000" w:themeColor="text1"/>
          <w:sz w:val="22"/>
          <w:szCs w:val="22"/>
          <w:lang w:val="mn-MN"/>
        </w:rPr>
        <w:t xml:space="preserve">ДОЛОО. </w:t>
      </w:r>
      <w:r w:rsidRPr="00A62D2B">
        <w:rPr>
          <w:rFonts w:ascii="Arial" w:hAnsi="Arial" w:cs="Arial"/>
          <w:b/>
          <w:bCs/>
          <w:color w:val="000000" w:themeColor="text1"/>
          <w:sz w:val="22"/>
          <w:szCs w:val="22"/>
          <w:lang w:val="mn-MN"/>
        </w:rPr>
        <w:t>ГИШҮҮНЧЛЭЛ</w:t>
      </w:r>
    </w:p>
    <w:p w14:paraId="5A0E76A7"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77EAD3B5"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гишүүнчлэлийн нээлттэй бодлого баримтална.</w:t>
      </w:r>
    </w:p>
    <w:p w14:paraId="06C8CE4E"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бодлого, дүрмийг хүлээн зөвшөөрсөн хувь хүн, хамт олон, байгууллага Нийгэмлэгт сайн дурын үндсэн дээр гишүүнээр элсэнэ. </w:t>
      </w:r>
    </w:p>
    <w:p w14:paraId="609F2A13"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Нийгэмлэгт гишүүнээр элсэх этгээд нь Монгол Улсад хүлээн зөвшөөрөгдсөн нүдний эмч мэргэжлийн дипломтой эсхүл нүдний эмчийн мэргэшүүлэх сургалтад суралцаж буй дадлагажигч байна.</w:t>
      </w:r>
    </w:p>
    <w:p w14:paraId="551E0D64"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Нийгэмлэгт эвлэлдэн нэгдсэний төлөө хүнийг ялгаварлан гадуурхах, эрх чөлөөг нь хязгаарлахыг хориглоно.</w:t>
      </w:r>
    </w:p>
    <w:p w14:paraId="7CF4A425"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Энэ дүрмийн 7.3-т заасан шаардлагыг хангасан хэн боловч Нийгэмлэгийн дүрэм, зорилготой танилцсаны үндсэн дээр өөрийн хүсэлтийг бичгээр гаргаж Ажлын албанд хүргүүлнэ. </w:t>
      </w:r>
    </w:p>
    <w:p w14:paraId="504A1215"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гишүүнээр бүртгүүлэх этгээд нь дараах баримт бичгийг бүрдүүлнэ. Үүнд: </w:t>
      </w:r>
    </w:p>
    <w:p w14:paraId="44A4862C"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Гишүүнээр элсэх тухай хүсэлт /гарын үсэг зурсан байх/;</w:t>
      </w:r>
    </w:p>
    <w:p w14:paraId="76BC17F4"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Гишүүний анкет;</w:t>
      </w:r>
    </w:p>
    <w:p w14:paraId="28EFE0E8"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иргэний үнэмлэхийн хуулбар, </w:t>
      </w:r>
    </w:p>
    <w:p w14:paraId="1593E21A"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lastRenderedPageBreak/>
        <w:t>боловсролын дипломын хуулбар;</w:t>
      </w:r>
    </w:p>
    <w:p w14:paraId="6555AD4D"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ажил эрхлэлтийн талаарх нийгмийн даатгалын лавлагаа;</w:t>
      </w:r>
    </w:p>
    <w:p w14:paraId="22E6431C"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нүдний эмч, мэргэжилтнийг батлах баримт бичгийн хуулбар. Үүнд:</w:t>
      </w:r>
    </w:p>
    <w:p w14:paraId="76A93E5E"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мэргэшсэн салбар;</w:t>
      </w:r>
    </w:p>
    <w:p w14:paraId="55CA9B00" w14:textId="77777777" w:rsidR="00703737" w:rsidRPr="00A62D2B" w:rsidRDefault="00703737" w:rsidP="00703737">
      <w:pPr>
        <w:numPr>
          <w:ilvl w:val="2"/>
          <w:numId w:val="2"/>
        </w:numPr>
        <w:tabs>
          <w:tab w:val="left" w:pos="1350"/>
        </w:tabs>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мэргэшсэн ажлын туршлага, хугацаа;</w:t>
      </w:r>
    </w:p>
    <w:p w14:paraId="58A93CC5"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 татвараа төлж, бүртгэлд хамрагдсанаар гишүүний эрх эдэлж, үүрэг хүлээнэ.</w:t>
      </w:r>
    </w:p>
    <w:p w14:paraId="6F8D2F60"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гишүүнд Монгол Улсын харьяат болон гадаадын иргэдийг нас, хүйс, яс үндэс, шашин шүтлэг, арьс өнгөөр үл харгалзан элсүүлнэ. </w:t>
      </w:r>
    </w:p>
    <w:p w14:paraId="165F5F9A"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 жилд нэг удаа Удирдах зөвлөлөөс тогтоосон хэмжээгээр татвар төлнө.</w:t>
      </w:r>
    </w:p>
    <w:p w14:paraId="63E355CF"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 дараах эрх, үүрэгтэй байна. Үүнд:</w:t>
      </w:r>
    </w:p>
    <w:p w14:paraId="235FCF40"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хуралд оролцох, хэлэлцэж буй асуудлаар саналаа хэлэх;</w:t>
      </w:r>
    </w:p>
    <w:p w14:paraId="2D9E970E"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Удирдах зөвлөлийн гишүүнд нэрээ дэвшүүлэх, холбогдох журмын дагуу саналаа өгөх, нэр дэвшигчийн талаар мэдээлэл авах;</w:t>
      </w:r>
    </w:p>
    <w:p w14:paraId="3815AE88"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Нийгэмлэгээс зохиогдож буй олон нийтийн ажил, бусад арга хэмжээнд оролцох;</w:t>
      </w:r>
    </w:p>
    <w:p w14:paraId="32D564F5"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үйл ажиллагаа, бодлого, шийдвэр нь гишүүний ашиг  сонирхолд нийцэхгүй гэж үзвэл гишүүнчлэлээс татгалзах;</w:t>
      </w:r>
    </w:p>
    <w:p w14:paraId="3F8EE4C5" w14:textId="6CAB3FB0" w:rsidR="00703737" w:rsidRPr="00A62D2B" w:rsidRDefault="006B3995"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w:t>
      </w:r>
      <w:r w:rsidR="00703737" w:rsidRPr="00A62D2B">
        <w:rPr>
          <w:rFonts w:ascii="Arial" w:hAnsi="Arial" w:cs="Arial"/>
          <w:color w:val="000000" w:themeColor="text1"/>
          <w:sz w:val="22"/>
          <w:szCs w:val="22"/>
          <w:lang w:val="mn-MN"/>
        </w:rPr>
        <w:t>ишүүн Нийгэмлэгийн болон хувийн зардлаар дотоод, гадаадад зохион байгуулагдах сургалт, семинарт оролцох;</w:t>
      </w:r>
    </w:p>
    <w:p w14:paraId="67EB2445" w14:textId="00B740BF" w:rsidR="00703737" w:rsidRPr="00A62D2B" w:rsidRDefault="006B3995"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w:t>
      </w:r>
      <w:r w:rsidR="00703737" w:rsidRPr="00A62D2B">
        <w:rPr>
          <w:rFonts w:ascii="Arial" w:hAnsi="Arial" w:cs="Arial"/>
          <w:color w:val="000000" w:themeColor="text1"/>
          <w:sz w:val="22"/>
          <w:szCs w:val="22"/>
          <w:lang w:val="mn-MN"/>
        </w:rPr>
        <w:t>ишүүн нь энэхүү дүрмийг хүндэтгэн сахих үүрэгтэй;</w:t>
      </w:r>
    </w:p>
    <w:p w14:paraId="42DB4894"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Нийгэмлэгээс зохион байгуулах сургалт, семинар, албан болон албан бус арга хэмжээнд сайн дураар, идэвхтэй оролцох;</w:t>
      </w:r>
    </w:p>
    <w:p w14:paraId="717C239D"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Өөрийгөө хөгжүүлэх төлөвлөгөө гаргах, төлөвлөгөөг бусадтай хуваалцах, хамтран хөгжих, ур чадвараа нэмэгдүүлэх;</w:t>
      </w:r>
    </w:p>
    <w:p w14:paraId="426F33AC"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гишүүнд элссэнээр гишүүний татварыг тухайн жилийн 3 дугаар сарын 31-ний дотор төлөх үүрэгтэй.</w:t>
      </w:r>
    </w:p>
    <w:p w14:paraId="3F1E2E38"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Хүндэтгэн үзэх шалтгааны улмаас /дадлагажигч, тэтгэвэрт гарсан гэх мэт/ гишүүнийг Нийгэмлэгт төлөх татвараас тодорхой хугацаанд чөлөөлөх буюу хөнгөлөлт үзүүлэх шийдвэрийг тухайн этгээдийн хүсэлтийг үндэслэн Удирдах зөвлөл шийдвэрлэж болно.</w:t>
      </w:r>
    </w:p>
    <w:p w14:paraId="03DFE0EE"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Гишүүн нь жилийн татвараас гадна сайн дураар хандив, мөнгөн дэмжлэг үзүүлж болно.</w:t>
      </w:r>
    </w:p>
    <w:p w14:paraId="3EC4C1FC"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гишүүнээс өөрийн хүсэлтээр гарч, чөлөөлөгдөж байгаа гишүүнд түүний өмнө нь төлсөн гишүүний татвар, хандивыг буцаан олгохгүй.</w:t>
      </w:r>
    </w:p>
    <w:p w14:paraId="1D52AAE1"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Гишүүн өөрийн хүсэлтээр гишүүнчлэлээс татгалзах эрхтэй байна. Үүнд: Бичгээр хүсэлт гаргасан тохиолдолд гишүүнээс чөлөөлөгдсөнд тооцох бөгөөд Нийгэмлэгийн эрх барих, удирдах бүтцэд өөрийн төлөөлөлтэй байх болон бусад эрх, үүрэг дуусгавар болно</w:t>
      </w:r>
    </w:p>
    <w:p w14:paraId="07723469"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Дараах тохиолдолд Удирдах зөвлөлийн шийдвэрээр тухайн этгээдийг Нийгэмлэгийн гишүүнээс чөлөөлнө. Үүнд: </w:t>
      </w:r>
    </w:p>
    <w:p w14:paraId="43515C3D"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нийтлэг эрх ашиг, эв нэгдэлд харш, нэр хүндийг гутаахад чиглэсэн үйл ажиллагаа зохион байгуулсан, дэмжсэн, энэ төрлийн үйл ажиллагаанд оролцсон бол;</w:t>
      </w:r>
    </w:p>
    <w:p w14:paraId="234C5D90" w14:textId="77777777" w:rsidR="00703737" w:rsidRPr="00A62D2B" w:rsidRDefault="00703737"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нэрийг ашиглан хууль бус үйлдэл хийсэн, бусдад хохирол учруулсан нь эрх бүхий байгууллагын хүчин төгөлдөр шийдвэрээр тогтоогдсон бол; </w:t>
      </w:r>
    </w:p>
    <w:p w14:paraId="43AE2924" w14:textId="113B91F7" w:rsidR="00703737" w:rsidRPr="00A62D2B" w:rsidRDefault="006B3995" w:rsidP="00703737">
      <w:pPr>
        <w:numPr>
          <w:ilvl w:val="2"/>
          <w:numId w:val="2"/>
        </w:numPr>
        <w:tabs>
          <w:tab w:val="left" w:pos="162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Х</w:t>
      </w:r>
      <w:r w:rsidR="00703737" w:rsidRPr="00A62D2B">
        <w:rPr>
          <w:rFonts w:ascii="Arial" w:hAnsi="Arial" w:cs="Arial"/>
          <w:color w:val="000000" w:themeColor="text1"/>
          <w:sz w:val="22"/>
          <w:szCs w:val="22"/>
          <w:lang w:val="mn-MN"/>
        </w:rPr>
        <w:t>үндэтгэн үзэх шалтгаангүйгээр гишүүнчлэлийн татвараа төлөөгүй бол.</w:t>
      </w:r>
    </w:p>
    <w:p w14:paraId="460A6AC9" w14:textId="77777777" w:rsidR="006B3995" w:rsidRPr="00A62D2B" w:rsidRDefault="006B3995" w:rsidP="006B3995">
      <w:pPr>
        <w:tabs>
          <w:tab w:val="left" w:pos="1620"/>
        </w:tabs>
        <w:spacing w:after="120"/>
        <w:ind w:left="720"/>
        <w:jc w:val="both"/>
        <w:textAlignment w:val="baseline"/>
        <w:rPr>
          <w:rFonts w:ascii="Arial" w:hAnsi="Arial" w:cs="Arial"/>
          <w:color w:val="000000" w:themeColor="text1"/>
          <w:sz w:val="22"/>
          <w:szCs w:val="22"/>
          <w:lang w:val="mn-MN"/>
        </w:rPr>
      </w:pPr>
    </w:p>
    <w:p w14:paraId="0B6D1D07" w14:textId="77777777" w:rsidR="00703737" w:rsidRPr="00A62D2B" w:rsidRDefault="00703737" w:rsidP="00703737">
      <w:pPr>
        <w:spacing w:after="120"/>
        <w:ind w:left="-360"/>
        <w:jc w:val="center"/>
        <w:textAlignment w:val="baseline"/>
        <w:rPr>
          <w:rFonts w:ascii="Arial" w:hAnsi="Arial" w:cs="Arial"/>
          <w:b/>
          <w:bCs/>
          <w:color w:val="000000" w:themeColor="text1"/>
          <w:sz w:val="22"/>
          <w:szCs w:val="22"/>
          <w:lang w:val="mn-MN"/>
        </w:rPr>
      </w:pPr>
      <w:r w:rsidRPr="00A62D2B">
        <w:rPr>
          <w:rFonts w:ascii="Arial" w:hAnsi="Arial" w:cs="Arial"/>
          <w:b/>
          <w:color w:val="000000" w:themeColor="text1"/>
          <w:sz w:val="22"/>
          <w:szCs w:val="22"/>
          <w:lang w:val="mn-MN"/>
        </w:rPr>
        <w:t xml:space="preserve">НАЙМ. </w:t>
      </w:r>
      <w:r w:rsidRPr="00A62D2B">
        <w:rPr>
          <w:rFonts w:ascii="Arial" w:hAnsi="Arial" w:cs="Arial"/>
          <w:b/>
          <w:bCs/>
          <w:color w:val="000000" w:themeColor="text1"/>
          <w:sz w:val="22"/>
          <w:szCs w:val="22"/>
          <w:lang w:val="mn-MN"/>
        </w:rPr>
        <w:t>САНХҮҮЖИЛТ, ХӨРӨНГӨ ЗАРЦУУЛАЛТ</w:t>
      </w:r>
    </w:p>
    <w:p w14:paraId="73FF4BF0" w14:textId="77777777" w:rsidR="00703737" w:rsidRPr="00A62D2B" w:rsidRDefault="00703737" w:rsidP="00703737">
      <w:pPr>
        <w:pStyle w:val="ListParagraph1"/>
        <w:numPr>
          <w:ilvl w:val="0"/>
          <w:numId w:val="2"/>
        </w:numPr>
        <w:tabs>
          <w:tab w:val="left" w:pos="900"/>
        </w:tabs>
        <w:spacing w:before="0" w:beforeAutospacing="0" w:after="120"/>
        <w:contextualSpacing w:val="0"/>
        <w:jc w:val="both"/>
        <w:textAlignment w:val="baseline"/>
        <w:rPr>
          <w:rFonts w:ascii="Arial" w:eastAsia="Times New Roman" w:hAnsi="Arial" w:cs="Arial"/>
          <w:vanish/>
          <w:color w:val="000000" w:themeColor="text1"/>
          <w:lang w:val="mn-MN"/>
        </w:rPr>
      </w:pPr>
    </w:p>
    <w:p w14:paraId="24113172"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арилжааны банк эсхүл төсөөтэй банк санхүүгийн байгууллагад харилцах данстай байна.</w:t>
      </w:r>
    </w:p>
    <w:p w14:paraId="42A2B49C"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өөрийн өмч хөрөнгөтэй байна. Нийгэмлэгийн өмч хөрөнгө гэдэгт өмчлөл, эзэмшилд байгаа үл хөдлөх болон хөдлөх хөрөнгө, оюуны үнэт зүйлс хамаарна. Нийгэмлэгийн өмч хөрөнгийг Нийгэмлэгийн зорилгыг хэрэгжүүлэхэд чиглэсэн дүрэмд заасан үйл ажиллагаанд захиран зарцуулна.</w:t>
      </w:r>
    </w:p>
    <w:p w14:paraId="76F7A879"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 нь дараах орлогын эх үүсвэрээс санхүүжиж, үйл ажиллагаагаа явуулна. Үүнд: </w:t>
      </w:r>
    </w:p>
    <w:p w14:paraId="16072810"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гишүүний татвар, хандив;</w:t>
      </w:r>
    </w:p>
    <w:p w14:paraId="2B98BC44"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иргэд, аж ахуйн нэгж, байгууллагын хандив;</w:t>
      </w:r>
    </w:p>
    <w:p w14:paraId="1D7B3700"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дүрмийн зорилгоо хэрэгжүүлэхтэй холбогдсон аж ахуйн үйл ажиллагаанаас олсон орлого;</w:t>
      </w:r>
    </w:p>
    <w:p w14:paraId="1AF9BA9E"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төсөл хэрэгжүүлэх зорилгоор улсын төсвөөс хуваарилсан хөрөнгө;</w:t>
      </w:r>
    </w:p>
    <w:p w14:paraId="7978FB0A"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дотоодын болон олон улсын байгууллагаас өгсөн хандив; </w:t>
      </w:r>
    </w:p>
    <w:p w14:paraId="31439EF4"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хууль тогтоомжид заасан бусад эх үүсвэр.</w:t>
      </w:r>
    </w:p>
    <w:p w14:paraId="56C81E3A" w14:textId="77777777" w:rsidR="00994B5B" w:rsidRPr="00A62D2B" w:rsidRDefault="00994B5B" w:rsidP="00703737">
      <w:pPr>
        <w:spacing w:after="120"/>
        <w:ind w:left="-360"/>
        <w:jc w:val="center"/>
        <w:textAlignment w:val="baseline"/>
        <w:rPr>
          <w:rFonts w:ascii="Arial" w:hAnsi="Arial" w:cs="Arial"/>
          <w:b/>
          <w:bCs/>
          <w:color w:val="000000" w:themeColor="text1"/>
          <w:sz w:val="22"/>
          <w:szCs w:val="22"/>
          <w:lang w:val="mn-MN"/>
        </w:rPr>
      </w:pPr>
    </w:p>
    <w:p w14:paraId="0A35B4E9" w14:textId="3AE3F8AF" w:rsidR="00703737" w:rsidRPr="00A62D2B" w:rsidRDefault="00703737" w:rsidP="00703737">
      <w:pPr>
        <w:spacing w:after="120"/>
        <w:ind w:left="-360"/>
        <w:jc w:val="center"/>
        <w:textAlignment w:val="baseline"/>
        <w:rPr>
          <w:rFonts w:ascii="Arial" w:hAnsi="Arial" w:cs="Arial"/>
          <w:color w:val="000000" w:themeColor="text1"/>
          <w:sz w:val="22"/>
          <w:szCs w:val="22"/>
          <w:lang w:val="mn-MN"/>
        </w:rPr>
      </w:pPr>
      <w:r w:rsidRPr="00A62D2B">
        <w:rPr>
          <w:rFonts w:ascii="Arial" w:hAnsi="Arial" w:cs="Arial"/>
          <w:b/>
          <w:bCs/>
          <w:color w:val="000000" w:themeColor="text1"/>
          <w:sz w:val="22"/>
          <w:szCs w:val="22"/>
          <w:lang w:val="mn-MN"/>
        </w:rPr>
        <w:t>ЕС. ХОРИГЛОХ ЗҮЙЛ</w:t>
      </w:r>
    </w:p>
    <w:p w14:paraId="4969FFF2" w14:textId="77777777" w:rsidR="00703737" w:rsidRPr="00A62D2B" w:rsidRDefault="00703737" w:rsidP="00703737">
      <w:pPr>
        <w:pStyle w:val="ListParagraph1"/>
        <w:numPr>
          <w:ilvl w:val="0"/>
          <w:numId w:val="2"/>
        </w:numPr>
        <w:tabs>
          <w:tab w:val="left" w:pos="900"/>
        </w:tabs>
        <w:spacing w:before="0" w:beforeAutospacing="0" w:after="120"/>
        <w:jc w:val="both"/>
        <w:textAlignment w:val="baseline"/>
        <w:rPr>
          <w:rFonts w:ascii="Arial" w:eastAsia="Times New Roman" w:hAnsi="Arial" w:cs="Arial"/>
          <w:vanish/>
          <w:color w:val="000000" w:themeColor="text1"/>
          <w:lang w:val="mn-MN"/>
        </w:rPr>
      </w:pPr>
    </w:p>
    <w:p w14:paraId="028CD4B0" w14:textId="77777777" w:rsidR="00703737" w:rsidRPr="00A62D2B" w:rsidRDefault="00703737" w:rsidP="00703737">
      <w:pPr>
        <w:numPr>
          <w:ilvl w:val="1"/>
          <w:numId w:val="2"/>
        </w:numPr>
        <w:tabs>
          <w:tab w:val="left" w:pos="900"/>
        </w:tabs>
        <w:spacing w:after="120"/>
        <w:ind w:left="0" w:firstLine="36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Нийгэмлэгийн үйл ажиллагаанд дараах зүйлсийг хориглоно. Үүнд: </w:t>
      </w:r>
    </w:p>
    <w:p w14:paraId="6FC81B62"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орлогоос ногдол ашиг хуваарилах, иргэн, аж ахуйн нэгж, байгууллагад хөрөнгийн баталгаа гаргах, тэдгээрийн төлбөрийг төлөх;</w:t>
      </w:r>
    </w:p>
    <w:p w14:paraId="6ACF6853"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Нийгэмлэгийн эд хөрөнгөөр хувийн ашиг олох зорилгоор санхүүгийн буюу аж ахуйн үйл ажиллагаа явуулах;</w:t>
      </w:r>
    </w:p>
    <w:p w14:paraId="31E2344F"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 xml:space="preserve">Удирдах зөвлөлийн гишүүн, Тэргүүн болон Гүйцэтгэх захирал нь өөрийн бүрэн эрхээ хэрэгжүүлэхдээ ашиг сонирхлын зөрчил үүсгэх, хамаарал бүхий этгээдэд давуу байдал олгох, ажил, албан тушаалтайгаа холбогдуулан давуу байдал эдлэхийг хориглоно. </w:t>
      </w:r>
    </w:p>
    <w:p w14:paraId="4DFD93CA" w14:textId="77777777" w:rsidR="00703737" w:rsidRPr="00A62D2B" w:rsidRDefault="00703737" w:rsidP="00703737">
      <w:pPr>
        <w:numPr>
          <w:ilvl w:val="2"/>
          <w:numId w:val="2"/>
        </w:numPr>
        <w:tabs>
          <w:tab w:val="left" w:pos="1440"/>
        </w:tabs>
        <w:spacing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Аливаа сонгуульд нам, эвсэл, нэр дэвшигчдэд эд хөрөнгө, хандив өгөх.</w:t>
      </w:r>
    </w:p>
    <w:p w14:paraId="66B91857" w14:textId="06E3554C" w:rsidR="00994B5B" w:rsidRPr="00A62D2B" w:rsidRDefault="00994B5B" w:rsidP="00703737">
      <w:pPr>
        <w:pStyle w:val="ListParagraph1"/>
        <w:spacing w:before="120" w:beforeAutospacing="0" w:after="120"/>
        <w:ind w:left="360"/>
        <w:contextualSpacing w:val="0"/>
        <w:jc w:val="center"/>
        <w:textAlignment w:val="baseline"/>
        <w:rPr>
          <w:rFonts w:ascii="Arial" w:eastAsia="Times New Roman" w:hAnsi="Arial" w:cs="Arial"/>
          <w:b/>
          <w:bCs/>
          <w:color w:val="000000" w:themeColor="text1"/>
          <w:lang w:val="mn-MN"/>
        </w:rPr>
      </w:pPr>
    </w:p>
    <w:p w14:paraId="141B851A" w14:textId="65E7C0FB" w:rsidR="00703737" w:rsidRPr="00A62D2B" w:rsidRDefault="00994B5B" w:rsidP="00703737">
      <w:pPr>
        <w:pStyle w:val="ListParagraph1"/>
        <w:spacing w:before="120" w:beforeAutospacing="0" w:after="120"/>
        <w:ind w:left="360"/>
        <w:contextualSpacing w:val="0"/>
        <w:jc w:val="center"/>
        <w:textAlignment w:val="baseline"/>
        <w:rPr>
          <w:rFonts w:ascii="Arial" w:eastAsia="Times New Roman" w:hAnsi="Arial" w:cs="Arial"/>
          <w:color w:val="000000" w:themeColor="text1"/>
          <w:lang w:val="mn-MN"/>
        </w:rPr>
      </w:pPr>
      <w:r w:rsidRPr="00A62D2B">
        <w:rPr>
          <w:rFonts w:ascii="Arial" w:eastAsia="Times New Roman" w:hAnsi="Arial" w:cs="Arial"/>
          <w:b/>
          <w:bCs/>
          <w:color w:val="000000" w:themeColor="text1"/>
          <w:lang w:val="mn-MN"/>
        </w:rPr>
        <w:t>А</w:t>
      </w:r>
      <w:r w:rsidR="00703737" w:rsidRPr="00A62D2B">
        <w:rPr>
          <w:rFonts w:ascii="Arial" w:eastAsia="Times New Roman" w:hAnsi="Arial" w:cs="Arial"/>
          <w:b/>
          <w:bCs/>
          <w:color w:val="000000" w:themeColor="text1"/>
          <w:lang w:val="mn-MN"/>
        </w:rPr>
        <w:t>РАВ. ТАТВАР, ТАЙЛАН, ХЯНАЛТ ШАЛГАЛТ</w:t>
      </w:r>
    </w:p>
    <w:p w14:paraId="7ECDEC51" w14:textId="77777777" w:rsidR="00703737" w:rsidRPr="00A62D2B" w:rsidRDefault="00703737" w:rsidP="00703737">
      <w:pPr>
        <w:pStyle w:val="ListParagraph1"/>
        <w:numPr>
          <w:ilvl w:val="0"/>
          <w:numId w:val="2"/>
        </w:numPr>
        <w:tabs>
          <w:tab w:val="left" w:pos="900"/>
        </w:tabs>
        <w:spacing w:before="0" w:beforeAutospacing="0" w:after="120"/>
        <w:jc w:val="both"/>
        <w:textAlignment w:val="baseline"/>
        <w:rPr>
          <w:rFonts w:ascii="Arial" w:eastAsia="Times New Roman" w:hAnsi="Arial" w:cs="Arial"/>
          <w:vanish/>
          <w:color w:val="000000" w:themeColor="text1"/>
          <w:lang w:val="mn-MN"/>
        </w:rPr>
      </w:pPr>
    </w:p>
    <w:p w14:paraId="3CEFD045"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Нийгэмлэг нь тухайн жилийнхээ санхүүгийн тайланг гаргаж, дараа оны 2 дугаар сарын 15-ны дотор Татварын албанд өгнө.  </w:t>
      </w:r>
    </w:p>
    <w:p w14:paraId="5715AFD2"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Санхүүгийн тайлан нь Төрийн бус байгууллагын тухай хуулийн 23 дугаар зүйлд заасан шаардлагыг хангасан байна. </w:t>
      </w:r>
    </w:p>
    <w:p w14:paraId="7606F370"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Монгол Улсын хууль тогтоомжийн дагуу ногдуулах аливаа татвар, төлбөрүүдийг зохих ёсоор төлнө.</w:t>
      </w:r>
    </w:p>
    <w:p w14:paraId="30734A6A" w14:textId="77777777" w:rsidR="00994B5B" w:rsidRPr="00A62D2B" w:rsidRDefault="00994B5B" w:rsidP="00703737">
      <w:pPr>
        <w:spacing w:before="120"/>
        <w:ind w:left="-360"/>
        <w:jc w:val="center"/>
        <w:textAlignment w:val="baseline"/>
        <w:rPr>
          <w:rFonts w:ascii="Arial" w:hAnsi="Arial" w:cs="Arial"/>
          <w:b/>
          <w:bCs/>
          <w:color w:val="000000" w:themeColor="text1"/>
          <w:sz w:val="22"/>
          <w:szCs w:val="22"/>
          <w:lang w:val="mn-MN"/>
        </w:rPr>
      </w:pPr>
    </w:p>
    <w:p w14:paraId="03B5FBF7" w14:textId="5A4BFE9A" w:rsidR="00703737" w:rsidRPr="00A62D2B" w:rsidRDefault="00703737" w:rsidP="00703737">
      <w:pPr>
        <w:spacing w:before="120"/>
        <w:ind w:left="-360"/>
        <w:jc w:val="center"/>
        <w:textAlignment w:val="baseline"/>
        <w:rPr>
          <w:rFonts w:ascii="Arial" w:hAnsi="Arial" w:cs="Arial"/>
          <w:color w:val="000000" w:themeColor="text1"/>
          <w:sz w:val="22"/>
          <w:szCs w:val="22"/>
          <w:lang w:val="mn-MN"/>
        </w:rPr>
      </w:pPr>
      <w:r w:rsidRPr="00A62D2B">
        <w:rPr>
          <w:rFonts w:ascii="Arial" w:hAnsi="Arial" w:cs="Arial"/>
          <w:b/>
          <w:bCs/>
          <w:color w:val="000000" w:themeColor="text1"/>
          <w:sz w:val="22"/>
          <w:szCs w:val="22"/>
          <w:lang w:val="mn-MN"/>
        </w:rPr>
        <w:t>АРВАН НЭГ. ӨӨРЧЛӨН БАЙГУУЛАХ, ТАТАН БУУЛГАХ</w:t>
      </w:r>
    </w:p>
    <w:p w14:paraId="778FD1F9" w14:textId="77777777" w:rsidR="00703737" w:rsidRPr="00A62D2B" w:rsidRDefault="00703737" w:rsidP="00703737">
      <w:pPr>
        <w:pStyle w:val="ListParagraph1"/>
        <w:numPr>
          <w:ilvl w:val="0"/>
          <w:numId w:val="2"/>
        </w:numPr>
        <w:tabs>
          <w:tab w:val="left" w:pos="900"/>
        </w:tabs>
        <w:spacing w:before="0" w:beforeAutospacing="0" w:after="120"/>
        <w:jc w:val="both"/>
        <w:textAlignment w:val="baseline"/>
        <w:rPr>
          <w:rFonts w:ascii="Arial" w:eastAsia="Times New Roman" w:hAnsi="Arial" w:cs="Arial"/>
          <w:vanish/>
          <w:color w:val="000000" w:themeColor="text1"/>
          <w:lang w:val="mn-MN"/>
        </w:rPr>
      </w:pPr>
    </w:p>
    <w:p w14:paraId="637733D8"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Нийгэмлэгийг эрх бүхий байгууллагын шийдвэрээр хуульд заасан журмын дагуу өөрчлөн байгуулж болно. </w:t>
      </w:r>
    </w:p>
    <w:p w14:paraId="6F0CBF01"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Нийгэмлэгийг дараах үндэслэлээр татан буулгана. Үүнд:</w:t>
      </w:r>
    </w:p>
    <w:p w14:paraId="57088BE3" w14:textId="21FED702" w:rsidR="00703737" w:rsidRPr="00A62D2B" w:rsidRDefault="00187049" w:rsidP="00703737">
      <w:pPr>
        <w:numPr>
          <w:ilvl w:val="2"/>
          <w:numId w:val="2"/>
        </w:numPr>
        <w:tabs>
          <w:tab w:val="left" w:pos="1620"/>
        </w:tabs>
        <w:spacing w:before="120" w:after="120"/>
        <w:ind w:left="0" w:firstLine="720"/>
        <w:jc w:val="both"/>
        <w:textAlignment w:val="baseline"/>
        <w:rPr>
          <w:rFonts w:ascii="Arial" w:hAnsi="Arial" w:cs="Arial"/>
          <w:color w:val="000000" w:themeColor="text1"/>
          <w:sz w:val="22"/>
          <w:szCs w:val="22"/>
          <w:lang w:val="mn-MN"/>
        </w:rPr>
      </w:pPr>
      <w:r>
        <w:rPr>
          <w:rFonts w:ascii="Arial" w:hAnsi="Arial" w:cs="Arial"/>
          <w:color w:val="000000" w:themeColor="text1"/>
          <w:sz w:val="22"/>
          <w:szCs w:val="22"/>
          <w:lang w:val="mn-MN"/>
        </w:rPr>
        <w:t>Э</w:t>
      </w:r>
      <w:r w:rsidR="00703737" w:rsidRPr="00A62D2B">
        <w:rPr>
          <w:rFonts w:ascii="Arial" w:hAnsi="Arial" w:cs="Arial"/>
          <w:color w:val="000000" w:themeColor="text1"/>
          <w:sz w:val="22"/>
          <w:szCs w:val="22"/>
          <w:lang w:val="mn-MN"/>
        </w:rPr>
        <w:t xml:space="preserve">рх бүхий байгууллагын шийдвэрээр; </w:t>
      </w:r>
    </w:p>
    <w:p w14:paraId="7DEB6D7C" w14:textId="77777777" w:rsidR="00703737" w:rsidRPr="00A62D2B" w:rsidRDefault="00703737" w:rsidP="00703737">
      <w:pPr>
        <w:numPr>
          <w:ilvl w:val="2"/>
          <w:numId w:val="2"/>
        </w:numPr>
        <w:tabs>
          <w:tab w:val="left" w:pos="1620"/>
        </w:tabs>
        <w:spacing w:before="120" w:after="120"/>
        <w:ind w:left="0" w:firstLine="720"/>
        <w:jc w:val="both"/>
        <w:textAlignment w:val="baseline"/>
        <w:rPr>
          <w:rFonts w:ascii="Arial" w:hAnsi="Arial" w:cs="Arial"/>
          <w:color w:val="000000" w:themeColor="text1"/>
          <w:sz w:val="22"/>
          <w:szCs w:val="22"/>
          <w:lang w:val="mn-MN"/>
        </w:rPr>
      </w:pPr>
      <w:r w:rsidRPr="00A62D2B">
        <w:rPr>
          <w:rFonts w:ascii="Arial" w:hAnsi="Arial" w:cs="Arial"/>
          <w:color w:val="000000" w:themeColor="text1"/>
          <w:sz w:val="22"/>
          <w:szCs w:val="22"/>
          <w:lang w:val="mn-MN"/>
        </w:rPr>
        <w:t>Бүх гишүүдийн хурлын шийдвэрээр.</w:t>
      </w:r>
    </w:p>
    <w:p w14:paraId="4BD42F13"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lastRenderedPageBreak/>
        <w:t xml:space="preserve">Нийгэмлэгийг татан буулгах шийдвэр гарсан тохиолдолд Бүх гишүүдийн хурлаас томилсон Ажлын хэсэг өмч хөрөнгийн асуудлыг Төрийн бус байгууллагын тухай хуулийн дагуу шийдвэрлэх ба энэ тухай шийдвэрээ нэг сарын өмнө нийт гишүүдэд мэдээлж, эрх бүхий байгууллагад мэдэгдэн бүртгэлээс хасуулна. </w:t>
      </w:r>
    </w:p>
    <w:p w14:paraId="261EBDA7"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Нийгэмлэгийг ийнхүү татан буулгасан тохиолдолд Бүх гишүүдийн хурлаас томилсон Ажлын хэсэг эд хөрөнгийг ижил зорилго бүхий бусад төрийн бус байгууллагад шилжүүлэх, эсвэл дүрмийн зорилгод нийцсэн бусад үйл ажиллагаанд зарцуулж болно.</w:t>
      </w:r>
    </w:p>
    <w:p w14:paraId="148B85AC" w14:textId="77777777" w:rsidR="00994B5B" w:rsidRPr="00A62D2B" w:rsidRDefault="00994B5B" w:rsidP="00703737">
      <w:pPr>
        <w:spacing w:after="120"/>
        <w:jc w:val="center"/>
        <w:textAlignment w:val="baseline"/>
        <w:rPr>
          <w:rFonts w:ascii="Arial" w:hAnsi="Arial" w:cs="Arial"/>
          <w:b/>
          <w:bCs/>
          <w:color w:val="000000" w:themeColor="text1"/>
          <w:sz w:val="22"/>
          <w:szCs w:val="22"/>
          <w:lang w:val="mn-MN"/>
        </w:rPr>
      </w:pPr>
    </w:p>
    <w:p w14:paraId="045E69AB" w14:textId="51FA90A2" w:rsidR="00703737" w:rsidRPr="00A62D2B" w:rsidRDefault="00703737" w:rsidP="00703737">
      <w:pPr>
        <w:spacing w:after="120"/>
        <w:jc w:val="center"/>
        <w:textAlignment w:val="baseline"/>
        <w:rPr>
          <w:rFonts w:ascii="Arial" w:hAnsi="Arial" w:cs="Arial"/>
          <w:color w:val="000000" w:themeColor="text1"/>
          <w:sz w:val="22"/>
          <w:szCs w:val="22"/>
          <w:lang w:val="mn-MN"/>
        </w:rPr>
      </w:pPr>
      <w:r w:rsidRPr="00A62D2B">
        <w:rPr>
          <w:rFonts w:ascii="Arial" w:hAnsi="Arial" w:cs="Arial"/>
          <w:b/>
          <w:bCs/>
          <w:color w:val="000000" w:themeColor="text1"/>
          <w:sz w:val="22"/>
          <w:szCs w:val="22"/>
          <w:lang w:val="mn-MN"/>
        </w:rPr>
        <w:t>АРВАН ХОЁР. БУСАД</w:t>
      </w:r>
    </w:p>
    <w:p w14:paraId="350868DD" w14:textId="77777777" w:rsidR="00703737" w:rsidRPr="00A62D2B" w:rsidRDefault="00703737" w:rsidP="00703737">
      <w:pPr>
        <w:pStyle w:val="ListParagraph1"/>
        <w:numPr>
          <w:ilvl w:val="0"/>
          <w:numId w:val="2"/>
        </w:numPr>
        <w:tabs>
          <w:tab w:val="left" w:pos="900"/>
        </w:tabs>
        <w:spacing w:before="0" w:beforeAutospacing="0" w:after="120"/>
        <w:jc w:val="both"/>
        <w:textAlignment w:val="baseline"/>
        <w:rPr>
          <w:rFonts w:ascii="Arial" w:eastAsia="Times New Roman" w:hAnsi="Arial" w:cs="Arial"/>
          <w:vanish/>
          <w:color w:val="000000" w:themeColor="text1"/>
          <w:lang w:val="mn-MN"/>
        </w:rPr>
      </w:pPr>
    </w:p>
    <w:p w14:paraId="1EABB26A"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Нийгэмлэгийн дүрмийг зөрчвөл хуульд заасан хариуцлага хүлээлгэнэ.</w:t>
      </w:r>
    </w:p>
    <w:p w14:paraId="3BE854F7" w14:textId="568861E0"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Энэхүү дүрмийг 2 хувь үйлдэж нэг хувийг Хуулийн этгээдийн</w:t>
      </w:r>
      <w:r w:rsidR="00FF7A4D" w:rsidRPr="00A62D2B">
        <w:rPr>
          <w:rFonts w:ascii="Arial" w:eastAsia="Times New Roman" w:hAnsi="Arial" w:cs="Arial"/>
          <w:color w:val="000000" w:themeColor="text1"/>
          <w:lang w:val="mn-MN"/>
        </w:rPr>
        <w:t xml:space="preserve"> </w:t>
      </w:r>
      <w:r w:rsidRPr="00A62D2B">
        <w:rPr>
          <w:rFonts w:ascii="Arial" w:eastAsia="Times New Roman" w:hAnsi="Arial" w:cs="Arial"/>
          <w:color w:val="000000" w:themeColor="text1"/>
          <w:lang w:val="mn-MN"/>
        </w:rPr>
        <w:t xml:space="preserve">Улсын бүртгэлийн газарт, үлдсэн хувийг Нийгэмлэг хадгална. </w:t>
      </w:r>
    </w:p>
    <w:p w14:paraId="5B105402"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 xml:space="preserve">Энэхүү дүрэм нь Хуулийн этгээдийн Улсын бүртгэлийн газарт бүртгүүлсэн өдрөөс эхлэн хүчин төгөлдөр болно. </w:t>
      </w:r>
    </w:p>
    <w:p w14:paraId="1C73A71F" w14:textId="77777777" w:rsidR="00703737" w:rsidRPr="00A62D2B" w:rsidRDefault="00703737" w:rsidP="00703737">
      <w:pPr>
        <w:pStyle w:val="ListParagraph1"/>
        <w:numPr>
          <w:ilvl w:val="1"/>
          <w:numId w:val="2"/>
        </w:numPr>
        <w:tabs>
          <w:tab w:val="left" w:pos="900"/>
        </w:tabs>
        <w:spacing w:before="120" w:beforeAutospacing="0" w:after="120"/>
        <w:ind w:left="0" w:firstLine="360"/>
        <w:contextualSpacing w:val="0"/>
        <w:jc w:val="both"/>
        <w:textAlignment w:val="baseline"/>
        <w:rPr>
          <w:rFonts w:ascii="Arial" w:eastAsia="Times New Roman" w:hAnsi="Arial" w:cs="Arial"/>
          <w:color w:val="000000" w:themeColor="text1"/>
          <w:lang w:val="mn-MN"/>
        </w:rPr>
      </w:pPr>
      <w:r w:rsidRPr="00A62D2B">
        <w:rPr>
          <w:rFonts w:ascii="Arial" w:eastAsia="Times New Roman" w:hAnsi="Arial" w:cs="Arial"/>
          <w:color w:val="000000" w:themeColor="text1"/>
          <w:lang w:val="mn-MN"/>
        </w:rPr>
        <w:t>Энэхүү дүрмээр зохицуулаагүй бусад харилцааг Төрийн бус байгууллагын тухай хууль болон бусад холбогдох хууль тогтоомжоор зохицуулна.</w:t>
      </w:r>
    </w:p>
    <w:p w14:paraId="02554C00" w14:textId="7C34EF20" w:rsidR="00703737" w:rsidRPr="00A62D2B" w:rsidRDefault="00703737" w:rsidP="00703737">
      <w:pPr>
        <w:spacing w:after="120"/>
        <w:rPr>
          <w:rFonts w:ascii="Arial" w:hAnsi="Arial" w:cs="Arial"/>
          <w:color w:val="000000" w:themeColor="text1"/>
          <w:sz w:val="22"/>
          <w:szCs w:val="22"/>
          <w:lang w:val="mn-MN"/>
        </w:rPr>
      </w:pPr>
    </w:p>
    <w:p w14:paraId="15C6892D" w14:textId="7C894236" w:rsidR="00ED3B3E" w:rsidRPr="00A62D2B" w:rsidRDefault="00ED3B3E" w:rsidP="00703737">
      <w:pPr>
        <w:spacing w:after="120"/>
        <w:rPr>
          <w:rFonts w:ascii="Arial" w:hAnsi="Arial" w:cs="Arial"/>
          <w:color w:val="000000" w:themeColor="text1"/>
          <w:sz w:val="22"/>
          <w:szCs w:val="22"/>
          <w:lang w:val="mn-MN"/>
        </w:rPr>
      </w:pPr>
    </w:p>
    <w:p w14:paraId="38BDFAAB" w14:textId="31E80F48" w:rsidR="00ED3B3E" w:rsidRPr="00A62D2B" w:rsidRDefault="00ED3B3E" w:rsidP="00ED3B3E">
      <w:pPr>
        <w:spacing w:after="120"/>
        <w:jc w:val="center"/>
        <w:rPr>
          <w:rFonts w:ascii="Arial" w:hAnsi="Arial" w:cs="Arial"/>
          <w:color w:val="000000" w:themeColor="text1"/>
          <w:sz w:val="22"/>
          <w:szCs w:val="22"/>
        </w:rPr>
      </w:pPr>
      <w:r w:rsidRPr="00A62D2B">
        <w:rPr>
          <w:rFonts w:ascii="Arial" w:hAnsi="Arial" w:cs="Arial"/>
          <w:color w:val="000000" w:themeColor="text1"/>
          <w:sz w:val="22"/>
          <w:szCs w:val="22"/>
          <w:lang w:val="mn-MN"/>
        </w:rPr>
        <w:t>--</w:t>
      </w:r>
      <w:proofErr w:type="spellStart"/>
      <w:r w:rsidRPr="00A62D2B">
        <w:rPr>
          <w:rFonts w:ascii="Arial" w:hAnsi="Arial" w:cs="Arial"/>
          <w:color w:val="000000" w:themeColor="text1"/>
          <w:sz w:val="22"/>
          <w:szCs w:val="22"/>
        </w:rPr>
        <w:t>ooOOoo</w:t>
      </w:r>
      <w:proofErr w:type="spellEnd"/>
      <w:r w:rsidRPr="00A62D2B">
        <w:rPr>
          <w:rFonts w:ascii="Arial" w:hAnsi="Arial" w:cs="Arial"/>
          <w:color w:val="000000" w:themeColor="text1"/>
          <w:sz w:val="22"/>
          <w:szCs w:val="22"/>
        </w:rPr>
        <w:t>--</w:t>
      </w:r>
    </w:p>
    <w:p w14:paraId="1D51497C" w14:textId="07598B1D" w:rsidR="00703737" w:rsidRPr="00A62D2B" w:rsidRDefault="00703737" w:rsidP="00703737">
      <w:pPr>
        <w:rPr>
          <w:rFonts w:ascii="Arial" w:hAnsi="Arial" w:cs="Arial"/>
          <w:color w:val="000000" w:themeColor="text1"/>
          <w:sz w:val="22"/>
          <w:szCs w:val="22"/>
          <w:lang w:val="mn-MN"/>
        </w:rPr>
      </w:pPr>
    </w:p>
    <w:p w14:paraId="113A96ED" w14:textId="0FBCCF34" w:rsidR="006E56FA" w:rsidRPr="00A62D2B" w:rsidRDefault="006E56FA" w:rsidP="00703737">
      <w:pPr>
        <w:rPr>
          <w:rFonts w:ascii="Arial" w:hAnsi="Arial" w:cs="Arial"/>
          <w:color w:val="000000" w:themeColor="text1"/>
          <w:sz w:val="22"/>
          <w:szCs w:val="22"/>
          <w:lang w:val="mn-MN"/>
        </w:rPr>
      </w:pPr>
    </w:p>
    <w:p w14:paraId="5965ADD8" w14:textId="2CCB1AE6" w:rsidR="006E56FA" w:rsidRPr="00A62D2B" w:rsidRDefault="006E56FA" w:rsidP="00703737">
      <w:pPr>
        <w:rPr>
          <w:rFonts w:ascii="Arial" w:hAnsi="Arial" w:cs="Arial"/>
          <w:color w:val="000000" w:themeColor="text1"/>
          <w:sz w:val="22"/>
          <w:szCs w:val="22"/>
          <w:lang w:val="mn-MN"/>
        </w:rPr>
      </w:pPr>
    </w:p>
    <w:p w14:paraId="06D3C4D2" w14:textId="053268E9" w:rsidR="006E56FA" w:rsidRPr="00A62D2B" w:rsidRDefault="006E56FA" w:rsidP="00703737">
      <w:pPr>
        <w:rPr>
          <w:rFonts w:ascii="Arial" w:hAnsi="Arial" w:cs="Arial"/>
          <w:color w:val="000000" w:themeColor="text1"/>
          <w:sz w:val="22"/>
          <w:szCs w:val="22"/>
          <w:lang w:val="mn-MN"/>
        </w:rPr>
      </w:pPr>
    </w:p>
    <w:p w14:paraId="79EF6418" w14:textId="6FDFE86C" w:rsidR="006E56FA" w:rsidRPr="00A62D2B" w:rsidRDefault="006E56FA" w:rsidP="00703737">
      <w:pPr>
        <w:rPr>
          <w:rFonts w:ascii="Arial" w:hAnsi="Arial" w:cs="Arial"/>
          <w:color w:val="000000" w:themeColor="text1"/>
          <w:sz w:val="22"/>
          <w:szCs w:val="22"/>
          <w:lang w:val="mn-MN"/>
        </w:rPr>
      </w:pPr>
    </w:p>
    <w:p w14:paraId="7BE4733D" w14:textId="0625DCAE" w:rsidR="006E56FA" w:rsidRPr="00A62D2B" w:rsidRDefault="006E56FA" w:rsidP="00703737">
      <w:pPr>
        <w:rPr>
          <w:rFonts w:ascii="Arial" w:hAnsi="Arial" w:cs="Arial"/>
          <w:color w:val="000000" w:themeColor="text1"/>
          <w:sz w:val="22"/>
          <w:szCs w:val="22"/>
          <w:lang w:val="mn-MN"/>
        </w:rPr>
      </w:pPr>
    </w:p>
    <w:p w14:paraId="758FB9E0" w14:textId="73197D69" w:rsidR="006E56FA" w:rsidRPr="00A62D2B" w:rsidRDefault="006E56FA" w:rsidP="00703737">
      <w:pPr>
        <w:rPr>
          <w:rFonts w:ascii="Arial" w:hAnsi="Arial" w:cs="Arial"/>
          <w:color w:val="000000" w:themeColor="text1"/>
          <w:sz w:val="22"/>
          <w:szCs w:val="22"/>
          <w:lang w:val="mn-MN"/>
        </w:rPr>
      </w:pPr>
    </w:p>
    <w:p w14:paraId="33ED2B7E" w14:textId="2CAA4E7A" w:rsidR="00FE30CB" w:rsidRPr="00A62D2B" w:rsidRDefault="00FE30CB" w:rsidP="00703737">
      <w:pPr>
        <w:rPr>
          <w:rFonts w:ascii="Arial" w:hAnsi="Arial" w:cs="Arial"/>
          <w:color w:val="000000" w:themeColor="text1"/>
          <w:sz w:val="22"/>
          <w:szCs w:val="22"/>
          <w:lang w:val="mn-MN"/>
        </w:rPr>
      </w:pPr>
    </w:p>
    <w:p w14:paraId="1C915FA9" w14:textId="100F98DC" w:rsidR="00FE30CB" w:rsidRPr="00A62D2B" w:rsidRDefault="00FE30CB" w:rsidP="00703737">
      <w:pPr>
        <w:rPr>
          <w:rFonts w:ascii="Arial" w:hAnsi="Arial" w:cs="Arial"/>
          <w:color w:val="000000" w:themeColor="text1"/>
          <w:sz w:val="22"/>
          <w:szCs w:val="22"/>
          <w:lang w:val="mn-MN"/>
        </w:rPr>
      </w:pPr>
    </w:p>
    <w:p w14:paraId="4167E7D2" w14:textId="4A352A19" w:rsidR="00FE30CB" w:rsidRPr="00A62D2B" w:rsidRDefault="00FE30CB" w:rsidP="00703737">
      <w:pPr>
        <w:rPr>
          <w:rFonts w:ascii="Arial" w:hAnsi="Arial" w:cs="Arial"/>
          <w:color w:val="000000" w:themeColor="text1"/>
          <w:sz w:val="22"/>
          <w:szCs w:val="22"/>
          <w:lang w:val="mn-MN"/>
        </w:rPr>
      </w:pPr>
    </w:p>
    <w:p w14:paraId="749CCD82" w14:textId="3E84D88E" w:rsidR="00FE30CB" w:rsidRPr="00A62D2B" w:rsidRDefault="00FE30CB" w:rsidP="00703737">
      <w:pPr>
        <w:rPr>
          <w:rFonts w:ascii="Arial" w:hAnsi="Arial" w:cs="Arial"/>
          <w:color w:val="000000" w:themeColor="text1"/>
          <w:sz w:val="22"/>
          <w:szCs w:val="22"/>
          <w:lang w:val="mn-MN"/>
        </w:rPr>
      </w:pPr>
    </w:p>
    <w:p w14:paraId="0974A1D2" w14:textId="5A70ADC9" w:rsidR="00FE30CB" w:rsidRPr="00A62D2B" w:rsidRDefault="00FE30CB" w:rsidP="00703737">
      <w:pPr>
        <w:rPr>
          <w:rFonts w:ascii="Arial" w:hAnsi="Arial" w:cs="Arial"/>
          <w:color w:val="000000" w:themeColor="text1"/>
          <w:sz w:val="22"/>
          <w:szCs w:val="22"/>
          <w:lang w:val="mn-MN"/>
        </w:rPr>
      </w:pPr>
    </w:p>
    <w:p w14:paraId="2FC7D036" w14:textId="77777777" w:rsidR="00FE30CB" w:rsidRPr="00A62D2B" w:rsidRDefault="00FE30CB" w:rsidP="00703737">
      <w:pPr>
        <w:rPr>
          <w:rFonts w:ascii="Arial" w:hAnsi="Arial" w:cs="Arial"/>
          <w:color w:val="000000" w:themeColor="text1"/>
          <w:sz w:val="22"/>
          <w:szCs w:val="22"/>
          <w:lang w:val="mn-MN"/>
        </w:rPr>
      </w:pPr>
    </w:p>
    <w:p w14:paraId="564B7EB7" w14:textId="29490C3F" w:rsidR="006E56FA" w:rsidRPr="00A62D2B" w:rsidRDefault="006E56FA" w:rsidP="00703737">
      <w:pPr>
        <w:rPr>
          <w:rFonts w:ascii="Arial" w:hAnsi="Arial" w:cs="Arial"/>
          <w:color w:val="000000" w:themeColor="text1"/>
          <w:sz w:val="24"/>
          <w:szCs w:val="24"/>
          <w:lang w:val="mn-MN"/>
        </w:rPr>
      </w:pPr>
    </w:p>
    <w:p w14:paraId="72679796" w14:textId="0B2F595F" w:rsidR="006E56FA" w:rsidRPr="00A62D2B" w:rsidRDefault="006E56FA" w:rsidP="00703737">
      <w:pPr>
        <w:rPr>
          <w:rFonts w:ascii="Arial" w:hAnsi="Arial" w:cs="Arial"/>
          <w:color w:val="000000" w:themeColor="text1"/>
          <w:sz w:val="24"/>
          <w:szCs w:val="24"/>
          <w:lang w:val="mn-MN"/>
        </w:rPr>
      </w:pPr>
    </w:p>
    <w:p w14:paraId="32843900" w14:textId="158B8447" w:rsidR="006E56FA" w:rsidRPr="00A62D2B" w:rsidRDefault="006E56FA" w:rsidP="00703737">
      <w:pPr>
        <w:rPr>
          <w:rFonts w:ascii="Arial" w:hAnsi="Arial" w:cs="Arial"/>
          <w:color w:val="000000" w:themeColor="text1"/>
          <w:sz w:val="24"/>
          <w:szCs w:val="24"/>
          <w:lang w:val="mn-MN"/>
        </w:rPr>
      </w:pPr>
    </w:p>
    <w:p w14:paraId="245E5204" w14:textId="517D1C19" w:rsidR="006E56FA" w:rsidRPr="00A62D2B" w:rsidRDefault="006E56FA" w:rsidP="00703737">
      <w:pPr>
        <w:rPr>
          <w:rFonts w:ascii="Arial" w:hAnsi="Arial" w:cs="Arial"/>
          <w:color w:val="000000" w:themeColor="text1"/>
          <w:sz w:val="24"/>
          <w:szCs w:val="24"/>
          <w:lang w:val="mn-MN"/>
        </w:rPr>
      </w:pPr>
    </w:p>
    <w:p w14:paraId="47ABD136" w14:textId="2585CE33" w:rsidR="006E56FA" w:rsidRPr="00A62D2B" w:rsidRDefault="006E56FA" w:rsidP="00703737">
      <w:pPr>
        <w:rPr>
          <w:rFonts w:ascii="Arial" w:hAnsi="Arial" w:cs="Arial"/>
          <w:color w:val="000000" w:themeColor="text1"/>
          <w:sz w:val="24"/>
          <w:szCs w:val="24"/>
          <w:lang w:val="mn-MN"/>
        </w:rPr>
      </w:pPr>
    </w:p>
    <w:p w14:paraId="58BA908A" w14:textId="77777777" w:rsidR="00FE30CB" w:rsidRPr="00A62D2B" w:rsidRDefault="00FE30CB" w:rsidP="00FE30CB">
      <w:pPr>
        <w:rPr>
          <w:rFonts w:ascii="Arial" w:hAnsi="Arial" w:cs="Arial"/>
          <w:color w:val="000000" w:themeColor="text1"/>
          <w:sz w:val="24"/>
          <w:szCs w:val="24"/>
          <w:lang w:val="mn-MN"/>
        </w:rPr>
      </w:pPr>
    </w:p>
    <w:p w14:paraId="0847EFE1" w14:textId="7130157D" w:rsidR="00FE30CB" w:rsidRPr="00A62D2B" w:rsidRDefault="00FE30CB" w:rsidP="00FE30CB">
      <w:pPr>
        <w:rPr>
          <w:rFonts w:ascii="Arial" w:hAnsi="Arial" w:cs="Arial"/>
          <w:color w:val="000000" w:themeColor="text1"/>
          <w:sz w:val="24"/>
          <w:szCs w:val="24"/>
          <w:lang w:val="mn-MN"/>
        </w:rPr>
      </w:pPr>
    </w:p>
    <w:p w14:paraId="5CB5429C" w14:textId="30C95196" w:rsidR="00007894" w:rsidRPr="00A62D2B" w:rsidRDefault="00007894" w:rsidP="00FE30CB">
      <w:pPr>
        <w:rPr>
          <w:rFonts w:ascii="Arial" w:hAnsi="Arial" w:cs="Arial"/>
          <w:color w:val="000000" w:themeColor="text1"/>
          <w:sz w:val="24"/>
          <w:szCs w:val="24"/>
          <w:lang w:val="mn-MN"/>
        </w:rPr>
      </w:pPr>
    </w:p>
    <w:p w14:paraId="364BA516" w14:textId="0F08FC4F" w:rsidR="00007894" w:rsidRPr="00A62D2B" w:rsidRDefault="00007894" w:rsidP="00FE30CB">
      <w:pPr>
        <w:rPr>
          <w:rFonts w:ascii="Arial" w:hAnsi="Arial" w:cs="Arial"/>
          <w:color w:val="000000" w:themeColor="text1"/>
          <w:sz w:val="24"/>
          <w:szCs w:val="24"/>
          <w:lang w:val="mn-MN"/>
        </w:rPr>
      </w:pPr>
    </w:p>
    <w:p w14:paraId="14B3B380" w14:textId="4CF9F7E3" w:rsidR="00007894" w:rsidRPr="00A62D2B" w:rsidRDefault="00007894" w:rsidP="00FE30CB">
      <w:pPr>
        <w:rPr>
          <w:rFonts w:ascii="Arial" w:hAnsi="Arial" w:cs="Arial"/>
          <w:color w:val="000000" w:themeColor="text1"/>
          <w:sz w:val="24"/>
          <w:szCs w:val="24"/>
          <w:lang w:val="mn-MN"/>
        </w:rPr>
      </w:pPr>
    </w:p>
    <w:p w14:paraId="2CA796C2" w14:textId="344F5B68" w:rsidR="00007894" w:rsidRPr="00A62D2B" w:rsidRDefault="00007894" w:rsidP="00FE30CB">
      <w:pPr>
        <w:rPr>
          <w:rFonts w:ascii="Arial" w:hAnsi="Arial" w:cs="Arial"/>
          <w:color w:val="000000" w:themeColor="text1"/>
          <w:sz w:val="24"/>
          <w:szCs w:val="24"/>
          <w:lang w:val="mn-MN"/>
        </w:rPr>
      </w:pPr>
    </w:p>
    <w:p w14:paraId="637270D5" w14:textId="385F833B" w:rsidR="00007894" w:rsidRPr="00A62D2B" w:rsidRDefault="00007894" w:rsidP="00FE30CB">
      <w:pPr>
        <w:rPr>
          <w:rFonts w:ascii="Arial" w:hAnsi="Arial" w:cs="Arial"/>
          <w:color w:val="000000" w:themeColor="text1"/>
          <w:sz w:val="24"/>
          <w:szCs w:val="24"/>
          <w:lang w:val="mn-MN"/>
        </w:rPr>
      </w:pPr>
    </w:p>
    <w:p w14:paraId="433A3ED5" w14:textId="77777777" w:rsidR="00007894" w:rsidRPr="00A62D2B" w:rsidRDefault="00007894" w:rsidP="00FE30CB">
      <w:pPr>
        <w:rPr>
          <w:rFonts w:ascii="Arial" w:hAnsi="Arial" w:cs="Arial"/>
          <w:color w:val="000000" w:themeColor="text1"/>
          <w:sz w:val="24"/>
          <w:szCs w:val="24"/>
          <w:lang w:val="mn-MN"/>
        </w:rPr>
      </w:pPr>
    </w:p>
    <w:p w14:paraId="59C70987" w14:textId="77777777" w:rsidR="00FE30CB" w:rsidRPr="00A62D2B" w:rsidRDefault="00FE30CB" w:rsidP="00FE30CB">
      <w:pPr>
        <w:rPr>
          <w:rFonts w:ascii="Arial" w:hAnsi="Arial" w:cs="Arial"/>
          <w:b/>
          <w:bCs/>
          <w:color w:val="000000" w:themeColor="text1"/>
          <w:sz w:val="24"/>
          <w:szCs w:val="24"/>
        </w:rPr>
      </w:pPr>
    </w:p>
    <w:p w14:paraId="3C8BE9B4" w14:textId="5E916246" w:rsidR="006E56FA" w:rsidRPr="00A62D2B" w:rsidRDefault="006E56FA" w:rsidP="00703737">
      <w:pPr>
        <w:rPr>
          <w:rFonts w:ascii="Arial" w:hAnsi="Arial" w:cs="Arial"/>
          <w:color w:val="000000" w:themeColor="text1"/>
          <w:sz w:val="24"/>
          <w:szCs w:val="24"/>
          <w:lang w:val="mn-MN"/>
        </w:rPr>
      </w:pPr>
    </w:p>
    <w:p w14:paraId="0A740700" w14:textId="203D503C" w:rsidR="006E56FA" w:rsidRPr="00A62D2B" w:rsidRDefault="006E56FA" w:rsidP="00703737">
      <w:pPr>
        <w:rPr>
          <w:rFonts w:ascii="Arial" w:hAnsi="Arial" w:cs="Arial"/>
          <w:color w:val="000000" w:themeColor="text1"/>
          <w:sz w:val="24"/>
          <w:szCs w:val="24"/>
          <w:lang w:val="mn-MN"/>
        </w:rPr>
      </w:pPr>
    </w:p>
    <w:p w14:paraId="7C988F48" w14:textId="77777777" w:rsidR="00EA1B2D" w:rsidRPr="00A62D2B" w:rsidRDefault="00EA1B2D">
      <w:pPr>
        <w:jc w:val="both"/>
        <w:rPr>
          <w:rFonts w:ascii="Arial" w:hAnsi="Arial" w:cs="Arial"/>
          <w:color w:val="000000" w:themeColor="text1"/>
          <w:sz w:val="24"/>
          <w:szCs w:val="24"/>
          <w:lang w:val="mn-MN"/>
        </w:rPr>
      </w:pPr>
    </w:p>
    <w:sectPr w:rsidR="00EA1B2D" w:rsidRPr="00A62D2B" w:rsidSect="00FF7A4D">
      <w:headerReference w:type="default" r:id="rId7"/>
      <w:type w:val="continuous"/>
      <w:pgSz w:w="11907" w:h="16840" w:code="9"/>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6CB98" w14:textId="77777777" w:rsidR="009A252B" w:rsidRDefault="009A252B" w:rsidP="00703737">
      <w:r>
        <w:separator/>
      </w:r>
    </w:p>
  </w:endnote>
  <w:endnote w:type="continuationSeparator" w:id="0">
    <w:p w14:paraId="0FC406F7" w14:textId="77777777" w:rsidR="009A252B" w:rsidRDefault="009A252B" w:rsidP="0070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02C5E" w14:textId="77777777" w:rsidR="009A252B" w:rsidRDefault="009A252B" w:rsidP="00703737">
      <w:r>
        <w:separator/>
      </w:r>
    </w:p>
  </w:footnote>
  <w:footnote w:type="continuationSeparator" w:id="0">
    <w:p w14:paraId="3A4E1020" w14:textId="77777777" w:rsidR="009A252B" w:rsidRDefault="009A252B" w:rsidP="0070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82892" w14:textId="25042E6E" w:rsidR="00F26D0E" w:rsidRPr="00C04840" w:rsidRDefault="009A252B" w:rsidP="00F26D0E">
    <w:pPr>
      <w:pStyle w:val="Header"/>
      <w:jc w:val="right"/>
      <w:rPr>
        <w:rFonts w:ascii="Arial" w:hAnsi="Arial" w:cs="Arial"/>
        <w:sz w:val="24"/>
        <w:szCs w:val="24"/>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68EB"/>
    <w:multiLevelType w:val="multilevel"/>
    <w:tmpl w:val="108868EB"/>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5A4823"/>
    <w:multiLevelType w:val="multilevel"/>
    <w:tmpl w:val="6FFC7E44"/>
    <w:lvl w:ilvl="0">
      <w:start w:val="1"/>
      <w:numFmt w:val="decimal"/>
      <w:lvlText w:val="%1."/>
      <w:lvlJc w:val="left"/>
      <w:pPr>
        <w:ind w:left="360" w:hanging="360"/>
      </w:pPr>
    </w:lvl>
    <w:lvl w:ilvl="1">
      <w:start w:val="1"/>
      <w:numFmt w:val="bullet"/>
      <w:lvlText w:val=""/>
      <w:lvlJc w:val="left"/>
      <w:pPr>
        <w:ind w:left="241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C2696"/>
    <w:multiLevelType w:val="hybridMultilevel"/>
    <w:tmpl w:val="EE9EC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572243"/>
    <w:multiLevelType w:val="hybridMultilevel"/>
    <w:tmpl w:val="3E0A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C1181"/>
    <w:multiLevelType w:val="multilevel"/>
    <w:tmpl w:val="571C1181"/>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C35733"/>
    <w:multiLevelType w:val="hybridMultilevel"/>
    <w:tmpl w:val="3E0A8258"/>
    <w:lvl w:ilvl="0" w:tplc="FFFFFFFF">
      <w:start w:val="1"/>
      <w:numFmt w:val="decimal"/>
      <w:lvlText w:val="%1."/>
      <w:lvlJc w:val="left"/>
      <w:pPr>
        <w:ind w:left="8583" w:hanging="360"/>
      </w:pPr>
    </w:lvl>
    <w:lvl w:ilvl="1" w:tplc="FFFFFFFF" w:tentative="1">
      <w:start w:val="1"/>
      <w:numFmt w:val="lowerLetter"/>
      <w:lvlText w:val="%2."/>
      <w:lvlJc w:val="left"/>
      <w:pPr>
        <w:ind w:left="9303" w:hanging="360"/>
      </w:pPr>
    </w:lvl>
    <w:lvl w:ilvl="2" w:tplc="FFFFFFFF" w:tentative="1">
      <w:start w:val="1"/>
      <w:numFmt w:val="lowerRoman"/>
      <w:lvlText w:val="%3."/>
      <w:lvlJc w:val="right"/>
      <w:pPr>
        <w:ind w:left="10023" w:hanging="180"/>
      </w:pPr>
    </w:lvl>
    <w:lvl w:ilvl="3" w:tplc="FFFFFFFF" w:tentative="1">
      <w:start w:val="1"/>
      <w:numFmt w:val="decimal"/>
      <w:lvlText w:val="%4."/>
      <w:lvlJc w:val="left"/>
      <w:pPr>
        <w:ind w:left="10743" w:hanging="360"/>
      </w:pPr>
    </w:lvl>
    <w:lvl w:ilvl="4" w:tplc="FFFFFFFF" w:tentative="1">
      <w:start w:val="1"/>
      <w:numFmt w:val="lowerLetter"/>
      <w:lvlText w:val="%5."/>
      <w:lvlJc w:val="left"/>
      <w:pPr>
        <w:ind w:left="11463" w:hanging="360"/>
      </w:pPr>
    </w:lvl>
    <w:lvl w:ilvl="5" w:tplc="FFFFFFFF" w:tentative="1">
      <w:start w:val="1"/>
      <w:numFmt w:val="lowerRoman"/>
      <w:lvlText w:val="%6."/>
      <w:lvlJc w:val="right"/>
      <w:pPr>
        <w:ind w:left="12183" w:hanging="180"/>
      </w:pPr>
    </w:lvl>
    <w:lvl w:ilvl="6" w:tplc="FFFFFFFF" w:tentative="1">
      <w:start w:val="1"/>
      <w:numFmt w:val="decimal"/>
      <w:lvlText w:val="%7."/>
      <w:lvlJc w:val="left"/>
      <w:pPr>
        <w:ind w:left="12903" w:hanging="360"/>
      </w:pPr>
    </w:lvl>
    <w:lvl w:ilvl="7" w:tplc="FFFFFFFF" w:tentative="1">
      <w:start w:val="1"/>
      <w:numFmt w:val="lowerLetter"/>
      <w:lvlText w:val="%8."/>
      <w:lvlJc w:val="left"/>
      <w:pPr>
        <w:ind w:left="13623" w:hanging="360"/>
      </w:pPr>
    </w:lvl>
    <w:lvl w:ilvl="8" w:tplc="FFFFFFFF" w:tentative="1">
      <w:start w:val="1"/>
      <w:numFmt w:val="lowerRoman"/>
      <w:lvlText w:val="%9."/>
      <w:lvlJc w:val="right"/>
      <w:pPr>
        <w:ind w:left="14343" w:hanging="180"/>
      </w:pPr>
    </w:lvl>
  </w:abstractNum>
  <w:abstractNum w:abstractNumId="6" w15:restartNumberingAfterBreak="0">
    <w:nsid w:val="6D0079F6"/>
    <w:multiLevelType w:val="multilevel"/>
    <w:tmpl w:val="6D0079F6"/>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drawingGridHorizontalSpacing w:val="119"/>
  <w:drawingGridVerticalSpacing w:val="181"/>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37"/>
    <w:rsid w:val="00000E87"/>
    <w:rsid w:val="0000263C"/>
    <w:rsid w:val="00007894"/>
    <w:rsid w:val="0002103B"/>
    <w:rsid w:val="00045C21"/>
    <w:rsid w:val="000510D6"/>
    <w:rsid w:val="00061211"/>
    <w:rsid w:val="00062E74"/>
    <w:rsid w:val="00067843"/>
    <w:rsid w:val="00090980"/>
    <w:rsid w:val="00096717"/>
    <w:rsid w:val="000A44AF"/>
    <w:rsid w:val="000A72B4"/>
    <w:rsid w:val="000B31A1"/>
    <w:rsid w:val="000E1810"/>
    <w:rsid w:val="000F622A"/>
    <w:rsid w:val="0011233D"/>
    <w:rsid w:val="00124FFE"/>
    <w:rsid w:val="0013441E"/>
    <w:rsid w:val="00150B8D"/>
    <w:rsid w:val="00153EA1"/>
    <w:rsid w:val="00154075"/>
    <w:rsid w:val="00154A8F"/>
    <w:rsid w:val="00155E63"/>
    <w:rsid w:val="00174A80"/>
    <w:rsid w:val="00181222"/>
    <w:rsid w:val="00184BDB"/>
    <w:rsid w:val="00187049"/>
    <w:rsid w:val="00192FA6"/>
    <w:rsid w:val="00197A70"/>
    <w:rsid w:val="001A4C7E"/>
    <w:rsid w:val="001B7421"/>
    <w:rsid w:val="001C4BAA"/>
    <w:rsid w:val="001E329A"/>
    <w:rsid w:val="001F07B8"/>
    <w:rsid w:val="001F0DD7"/>
    <w:rsid w:val="001F1898"/>
    <w:rsid w:val="0021334B"/>
    <w:rsid w:val="00220947"/>
    <w:rsid w:val="00232300"/>
    <w:rsid w:val="00235E86"/>
    <w:rsid w:val="00244A8C"/>
    <w:rsid w:val="00255E10"/>
    <w:rsid w:val="0025738D"/>
    <w:rsid w:val="002649E5"/>
    <w:rsid w:val="002809F4"/>
    <w:rsid w:val="00284286"/>
    <w:rsid w:val="00292CCE"/>
    <w:rsid w:val="002A2A14"/>
    <w:rsid w:val="002A3446"/>
    <w:rsid w:val="002A5C97"/>
    <w:rsid w:val="002B7C25"/>
    <w:rsid w:val="002C2FF5"/>
    <w:rsid w:val="002C7898"/>
    <w:rsid w:val="002F1577"/>
    <w:rsid w:val="00300E32"/>
    <w:rsid w:val="00300F21"/>
    <w:rsid w:val="00305DB0"/>
    <w:rsid w:val="0031366D"/>
    <w:rsid w:val="003243B5"/>
    <w:rsid w:val="003267B8"/>
    <w:rsid w:val="00370841"/>
    <w:rsid w:val="003B37CE"/>
    <w:rsid w:val="003C1ECA"/>
    <w:rsid w:val="003C2749"/>
    <w:rsid w:val="003E6040"/>
    <w:rsid w:val="003F338D"/>
    <w:rsid w:val="003F4364"/>
    <w:rsid w:val="003F4A61"/>
    <w:rsid w:val="003F6C0D"/>
    <w:rsid w:val="00403FAB"/>
    <w:rsid w:val="0041055A"/>
    <w:rsid w:val="00411962"/>
    <w:rsid w:val="00423219"/>
    <w:rsid w:val="00440391"/>
    <w:rsid w:val="004426FF"/>
    <w:rsid w:val="00451E6C"/>
    <w:rsid w:val="00461E61"/>
    <w:rsid w:val="00473329"/>
    <w:rsid w:val="0047438A"/>
    <w:rsid w:val="00481AA6"/>
    <w:rsid w:val="004A5699"/>
    <w:rsid w:val="004A6852"/>
    <w:rsid w:val="004B01A7"/>
    <w:rsid w:val="004C6685"/>
    <w:rsid w:val="004D7862"/>
    <w:rsid w:val="004E21A9"/>
    <w:rsid w:val="004E2881"/>
    <w:rsid w:val="004F2D8B"/>
    <w:rsid w:val="00501970"/>
    <w:rsid w:val="005019E4"/>
    <w:rsid w:val="00505C1E"/>
    <w:rsid w:val="00525E3A"/>
    <w:rsid w:val="00535861"/>
    <w:rsid w:val="00536D34"/>
    <w:rsid w:val="005432BA"/>
    <w:rsid w:val="005629BF"/>
    <w:rsid w:val="00563CDF"/>
    <w:rsid w:val="0056450F"/>
    <w:rsid w:val="00576EE2"/>
    <w:rsid w:val="00590467"/>
    <w:rsid w:val="0059065D"/>
    <w:rsid w:val="005918B4"/>
    <w:rsid w:val="005A1515"/>
    <w:rsid w:val="005A4B3D"/>
    <w:rsid w:val="005A5733"/>
    <w:rsid w:val="005A6652"/>
    <w:rsid w:val="005A7889"/>
    <w:rsid w:val="005B4B65"/>
    <w:rsid w:val="005D0017"/>
    <w:rsid w:val="005D3549"/>
    <w:rsid w:val="005D6851"/>
    <w:rsid w:val="005D69D3"/>
    <w:rsid w:val="005E4EBF"/>
    <w:rsid w:val="005E54A8"/>
    <w:rsid w:val="0060443B"/>
    <w:rsid w:val="00623BA2"/>
    <w:rsid w:val="006245B5"/>
    <w:rsid w:val="00633BD4"/>
    <w:rsid w:val="00641A17"/>
    <w:rsid w:val="00641B4D"/>
    <w:rsid w:val="00654201"/>
    <w:rsid w:val="006723A0"/>
    <w:rsid w:val="006832B1"/>
    <w:rsid w:val="0069250F"/>
    <w:rsid w:val="006A19D6"/>
    <w:rsid w:val="006A3B52"/>
    <w:rsid w:val="006A7322"/>
    <w:rsid w:val="006B3995"/>
    <w:rsid w:val="006C1366"/>
    <w:rsid w:val="006C152E"/>
    <w:rsid w:val="006C1903"/>
    <w:rsid w:val="006D3740"/>
    <w:rsid w:val="006E56FA"/>
    <w:rsid w:val="006F0D4C"/>
    <w:rsid w:val="006F45F4"/>
    <w:rsid w:val="00702972"/>
    <w:rsid w:val="00703737"/>
    <w:rsid w:val="00711C3F"/>
    <w:rsid w:val="0073078D"/>
    <w:rsid w:val="00736D90"/>
    <w:rsid w:val="00745CAF"/>
    <w:rsid w:val="00774126"/>
    <w:rsid w:val="0077635D"/>
    <w:rsid w:val="00776577"/>
    <w:rsid w:val="007862B4"/>
    <w:rsid w:val="00793F8A"/>
    <w:rsid w:val="007B2FA8"/>
    <w:rsid w:val="007C41A1"/>
    <w:rsid w:val="007D1591"/>
    <w:rsid w:val="007D511E"/>
    <w:rsid w:val="007E63B2"/>
    <w:rsid w:val="007F645A"/>
    <w:rsid w:val="007F7E5C"/>
    <w:rsid w:val="00803114"/>
    <w:rsid w:val="00815143"/>
    <w:rsid w:val="0083352D"/>
    <w:rsid w:val="0084323A"/>
    <w:rsid w:val="0084380C"/>
    <w:rsid w:val="00844272"/>
    <w:rsid w:val="008443AD"/>
    <w:rsid w:val="00844574"/>
    <w:rsid w:val="00845D6E"/>
    <w:rsid w:val="00846A2A"/>
    <w:rsid w:val="008605CF"/>
    <w:rsid w:val="008745F7"/>
    <w:rsid w:val="008829ED"/>
    <w:rsid w:val="008A1775"/>
    <w:rsid w:val="008B2C9E"/>
    <w:rsid w:val="008C08AF"/>
    <w:rsid w:val="008C67E8"/>
    <w:rsid w:val="008C709A"/>
    <w:rsid w:val="008E5D10"/>
    <w:rsid w:val="008F1F50"/>
    <w:rsid w:val="008F361E"/>
    <w:rsid w:val="008F40DE"/>
    <w:rsid w:val="008F4107"/>
    <w:rsid w:val="008F63C1"/>
    <w:rsid w:val="009366AF"/>
    <w:rsid w:val="00980B5C"/>
    <w:rsid w:val="00981C1D"/>
    <w:rsid w:val="009865D1"/>
    <w:rsid w:val="009912CF"/>
    <w:rsid w:val="00991846"/>
    <w:rsid w:val="00994B5B"/>
    <w:rsid w:val="009A252B"/>
    <w:rsid w:val="009B1EAE"/>
    <w:rsid w:val="009D7A3F"/>
    <w:rsid w:val="009E1E2B"/>
    <w:rsid w:val="009F2532"/>
    <w:rsid w:val="00A10797"/>
    <w:rsid w:val="00A20846"/>
    <w:rsid w:val="00A2610B"/>
    <w:rsid w:val="00A344BF"/>
    <w:rsid w:val="00A417F2"/>
    <w:rsid w:val="00A44B93"/>
    <w:rsid w:val="00A454F4"/>
    <w:rsid w:val="00A62D2B"/>
    <w:rsid w:val="00A74CA6"/>
    <w:rsid w:val="00A77E1F"/>
    <w:rsid w:val="00A94809"/>
    <w:rsid w:val="00AA2ACC"/>
    <w:rsid w:val="00AA5FC4"/>
    <w:rsid w:val="00AA61CD"/>
    <w:rsid w:val="00AC55F5"/>
    <w:rsid w:val="00AE3057"/>
    <w:rsid w:val="00AE564B"/>
    <w:rsid w:val="00AF37B9"/>
    <w:rsid w:val="00AF738C"/>
    <w:rsid w:val="00AF7E72"/>
    <w:rsid w:val="00B06C0F"/>
    <w:rsid w:val="00B22556"/>
    <w:rsid w:val="00B40495"/>
    <w:rsid w:val="00B40887"/>
    <w:rsid w:val="00B4107A"/>
    <w:rsid w:val="00B41C0C"/>
    <w:rsid w:val="00B42FC0"/>
    <w:rsid w:val="00B53A43"/>
    <w:rsid w:val="00B54D22"/>
    <w:rsid w:val="00B5655D"/>
    <w:rsid w:val="00B57FD0"/>
    <w:rsid w:val="00B829A7"/>
    <w:rsid w:val="00B82C91"/>
    <w:rsid w:val="00B87F8F"/>
    <w:rsid w:val="00BA0D32"/>
    <w:rsid w:val="00BB2D51"/>
    <w:rsid w:val="00BB75A8"/>
    <w:rsid w:val="00BC1FD5"/>
    <w:rsid w:val="00BC3C9E"/>
    <w:rsid w:val="00BC4165"/>
    <w:rsid w:val="00BD3148"/>
    <w:rsid w:val="00BE1F6B"/>
    <w:rsid w:val="00BF54D5"/>
    <w:rsid w:val="00C063F7"/>
    <w:rsid w:val="00C0694C"/>
    <w:rsid w:val="00C4252C"/>
    <w:rsid w:val="00C56CF3"/>
    <w:rsid w:val="00C62FDB"/>
    <w:rsid w:val="00C737FC"/>
    <w:rsid w:val="00C92106"/>
    <w:rsid w:val="00C9422F"/>
    <w:rsid w:val="00C97E0A"/>
    <w:rsid w:val="00CA0B2F"/>
    <w:rsid w:val="00CA3687"/>
    <w:rsid w:val="00CA5495"/>
    <w:rsid w:val="00CC446C"/>
    <w:rsid w:val="00CD127C"/>
    <w:rsid w:val="00CD28FE"/>
    <w:rsid w:val="00CF7BF3"/>
    <w:rsid w:val="00D11B2D"/>
    <w:rsid w:val="00D14872"/>
    <w:rsid w:val="00D21DC3"/>
    <w:rsid w:val="00D23B39"/>
    <w:rsid w:val="00D25D05"/>
    <w:rsid w:val="00D33479"/>
    <w:rsid w:val="00D76A8A"/>
    <w:rsid w:val="00D77AEC"/>
    <w:rsid w:val="00D807FB"/>
    <w:rsid w:val="00D90508"/>
    <w:rsid w:val="00D94A5C"/>
    <w:rsid w:val="00D970CD"/>
    <w:rsid w:val="00D97E9C"/>
    <w:rsid w:val="00DA008E"/>
    <w:rsid w:val="00DA3432"/>
    <w:rsid w:val="00DA4869"/>
    <w:rsid w:val="00DB74D7"/>
    <w:rsid w:val="00DC3327"/>
    <w:rsid w:val="00DD008C"/>
    <w:rsid w:val="00DE01DC"/>
    <w:rsid w:val="00DE146B"/>
    <w:rsid w:val="00DE4EAD"/>
    <w:rsid w:val="00DE52C3"/>
    <w:rsid w:val="00E06E2C"/>
    <w:rsid w:val="00E109CB"/>
    <w:rsid w:val="00E211CE"/>
    <w:rsid w:val="00E230F9"/>
    <w:rsid w:val="00E24F0B"/>
    <w:rsid w:val="00E31B3A"/>
    <w:rsid w:val="00E37DDB"/>
    <w:rsid w:val="00E45DE9"/>
    <w:rsid w:val="00E53CD4"/>
    <w:rsid w:val="00E55960"/>
    <w:rsid w:val="00E57D63"/>
    <w:rsid w:val="00E57D72"/>
    <w:rsid w:val="00E609A1"/>
    <w:rsid w:val="00E63BC4"/>
    <w:rsid w:val="00EA1B2D"/>
    <w:rsid w:val="00EA3C74"/>
    <w:rsid w:val="00EA4794"/>
    <w:rsid w:val="00EB5606"/>
    <w:rsid w:val="00EC35BF"/>
    <w:rsid w:val="00EC74D7"/>
    <w:rsid w:val="00ED3B3E"/>
    <w:rsid w:val="00ED661A"/>
    <w:rsid w:val="00EF60A6"/>
    <w:rsid w:val="00F01B9B"/>
    <w:rsid w:val="00F14989"/>
    <w:rsid w:val="00F15B68"/>
    <w:rsid w:val="00F20C45"/>
    <w:rsid w:val="00F21591"/>
    <w:rsid w:val="00F3482C"/>
    <w:rsid w:val="00F359F2"/>
    <w:rsid w:val="00F46AC9"/>
    <w:rsid w:val="00F47D5C"/>
    <w:rsid w:val="00F534A9"/>
    <w:rsid w:val="00F64CDC"/>
    <w:rsid w:val="00F74A1F"/>
    <w:rsid w:val="00F74FC1"/>
    <w:rsid w:val="00F778CB"/>
    <w:rsid w:val="00F90984"/>
    <w:rsid w:val="00F93542"/>
    <w:rsid w:val="00F95C48"/>
    <w:rsid w:val="00FA670C"/>
    <w:rsid w:val="00FC174F"/>
    <w:rsid w:val="00FE0957"/>
    <w:rsid w:val="00FE2007"/>
    <w:rsid w:val="00FE30CB"/>
    <w:rsid w:val="00FE5873"/>
    <w:rsid w:val="00FF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588A"/>
  <w15:chartTrackingRefBased/>
  <w15:docId w15:val="{7AF7B3CE-3179-4590-9B81-B1D4F2B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before="100" w:beforeAutospacing="1"/>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17"/>
    <w:pPr>
      <w:spacing w:before="0" w:beforeAutospacing="0"/>
      <w:ind w:lef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正文"/>
    <w:rsid w:val="00703737"/>
    <w:pPr>
      <w:spacing w:after="160" w:line="256" w:lineRule="auto"/>
      <w:ind w:left="0"/>
    </w:pPr>
    <w:rPr>
      <w:rFonts w:ascii="Calibri" w:eastAsia="Times New Roman" w:hAnsi="Calibri" w:cs="Times New Roman"/>
    </w:rPr>
  </w:style>
  <w:style w:type="paragraph" w:customStyle="1" w:styleId="Picturecaption">
    <w:name w:val="Picture caption"/>
    <w:basedOn w:val="Normal"/>
    <w:rsid w:val="00703737"/>
    <w:pPr>
      <w:widowControl w:val="0"/>
      <w:shd w:val="clear" w:color="auto" w:fill="FFFFFF"/>
      <w:spacing w:before="100" w:beforeAutospacing="1" w:line="552" w:lineRule="exact"/>
      <w:jc w:val="both"/>
    </w:pPr>
    <w:rPr>
      <w:sz w:val="23"/>
      <w:szCs w:val="23"/>
    </w:rPr>
  </w:style>
  <w:style w:type="paragraph" w:styleId="ListParagraph">
    <w:name w:val="List Paragraph"/>
    <w:basedOn w:val="Normal"/>
    <w:uiPriority w:val="99"/>
    <w:qFormat/>
    <w:rsid w:val="00703737"/>
    <w:pPr>
      <w:widowControl w:val="0"/>
      <w:spacing w:before="100" w:beforeAutospacing="1"/>
      <w:ind w:left="720"/>
      <w:contextualSpacing/>
    </w:pPr>
    <w:rPr>
      <w:rFonts w:ascii="Courier New" w:hAnsi="Courier New" w:cs="Courier New"/>
      <w:color w:val="000000"/>
      <w:sz w:val="24"/>
      <w:szCs w:val="24"/>
    </w:rPr>
  </w:style>
  <w:style w:type="paragraph" w:customStyle="1" w:styleId="BodyText3">
    <w:name w:val="Body Text3"/>
    <w:basedOn w:val="Normal"/>
    <w:rsid w:val="00703737"/>
    <w:pPr>
      <w:widowControl w:val="0"/>
      <w:shd w:val="clear" w:color="auto" w:fill="FFFFFF"/>
      <w:spacing w:before="100" w:beforeAutospacing="1" w:line="274" w:lineRule="exact"/>
      <w:ind w:left="360" w:hanging="360"/>
      <w:jc w:val="both"/>
    </w:pPr>
    <w:rPr>
      <w:sz w:val="23"/>
      <w:szCs w:val="23"/>
    </w:rPr>
  </w:style>
  <w:style w:type="paragraph" w:customStyle="1" w:styleId="Bodytext2">
    <w:name w:val="Body text (2)"/>
    <w:basedOn w:val="Normal"/>
    <w:rsid w:val="00703737"/>
    <w:pPr>
      <w:widowControl w:val="0"/>
      <w:shd w:val="clear" w:color="auto" w:fill="FFFFFF"/>
      <w:spacing w:before="100" w:beforeAutospacing="1" w:line="0" w:lineRule="atLeast"/>
      <w:jc w:val="center"/>
    </w:pPr>
    <w:rPr>
      <w:b/>
      <w:bCs/>
      <w:sz w:val="23"/>
      <w:szCs w:val="23"/>
    </w:rPr>
  </w:style>
  <w:style w:type="table" w:styleId="TableGrid">
    <w:name w:val="Table Grid"/>
    <w:basedOn w:val="TableNormal"/>
    <w:qFormat/>
    <w:rsid w:val="0070373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703737"/>
    <w:pPr>
      <w:spacing w:before="100" w:beforeAutospacing="1"/>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703737"/>
    <w:pPr>
      <w:tabs>
        <w:tab w:val="center" w:pos="4680"/>
        <w:tab w:val="right" w:pos="9360"/>
      </w:tabs>
    </w:pPr>
  </w:style>
  <w:style w:type="character" w:customStyle="1" w:styleId="HeaderChar">
    <w:name w:val="Header Char"/>
    <w:basedOn w:val="DefaultParagraphFont"/>
    <w:link w:val="Header"/>
    <w:uiPriority w:val="99"/>
    <w:rsid w:val="007037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3737"/>
    <w:pPr>
      <w:tabs>
        <w:tab w:val="center" w:pos="4680"/>
        <w:tab w:val="right" w:pos="9360"/>
      </w:tabs>
    </w:pPr>
  </w:style>
  <w:style w:type="character" w:customStyle="1" w:styleId="FooterChar">
    <w:name w:val="Footer Char"/>
    <w:basedOn w:val="DefaultParagraphFont"/>
    <w:link w:val="Footer"/>
    <w:uiPriority w:val="99"/>
    <w:rsid w:val="00703737"/>
    <w:rPr>
      <w:rFonts w:ascii="Times New Roman" w:eastAsia="Times New Roman" w:hAnsi="Times New Roman" w:cs="Times New Roman"/>
      <w:sz w:val="20"/>
      <w:szCs w:val="20"/>
    </w:rPr>
  </w:style>
  <w:style w:type="table" w:styleId="PlainTable4">
    <w:name w:val="Plain Table 4"/>
    <w:basedOn w:val="TableNormal"/>
    <w:uiPriority w:val="44"/>
    <w:rsid w:val="00FE30CB"/>
    <w:pPr>
      <w:spacing w:before="0" w:beforeAutospacing="0"/>
      <w:ind w:left="0"/>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B3995"/>
    <w:pPr>
      <w:spacing w:before="0" w:beforeAutospacing="0"/>
      <w:ind w:left="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B3995"/>
    <w:rPr>
      <w:sz w:val="16"/>
      <w:szCs w:val="16"/>
    </w:rPr>
  </w:style>
  <w:style w:type="paragraph" w:styleId="CommentText">
    <w:name w:val="annotation text"/>
    <w:basedOn w:val="Normal"/>
    <w:link w:val="CommentTextChar"/>
    <w:uiPriority w:val="99"/>
    <w:semiHidden/>
    <w:unhideWhenUsed/>
    <w:rsid w:val="006B3995"/>
  </w:style>
  <w:style w:type="character" w:customStyle="1" w:styleId="CommentTextChar">
    <w:name w:val="Comment Text Char"/>
    <w:basedOn w:val="DefaultParagraphFont"/>
    <w:link w:val="CommentText"/>
    <w:uiPriority w:val="99"/>
    <w:semiHidden/>
    <w:rsid w:val="006B3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995"/>
    <w:rPr>
      <w:b/>
      <w:bCs/>
    </w:rPr>
  </w:style>
  <w:style w:type="character" w:customStyle="1" w:styleId="CommentSubjectChar">
    <w:name w:val="Comment Subject Char"/>
    <w:basedOn w:val="CommentTextChar"/>
    <w:link w:val="CommentSubject"/>
    <w:uiPriority w:val="99"/>
    <w:semiHidden/>
    <w:rsid w:val="006B39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Bayasgalan</cp:lastModifiedBy>
  <cp:revision>23</cp:revision>
  <cp:lastPrinted>2021-12-14T08:56:00Z</cp:lastPrinted>
  <dcterms:created xsi:type="dcterms:W3CDTF">2022-09-07T05:45:00Z</dcterms:created>
  <dcterms:modified xsi:type="dcterms:W3CDTF">2022-09-18T04:07:00Z</dcterms:modified>
</cp:coreProperties>
</file>